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69B3" w14:textId="4C017061" w:rsidR="00A87BAB" w:rsidRDefault="00A87BAB" w:rsidP="00A87BAB">
      <w:pPr>
        <w:jc w:val="center"/>
        <w:rPr>
          <w:b/>
          <w:bCs/>
          <w:sz w:val="28"/>
          <w:szCs w:val="28"/>
        </w:rPr>
      </w:pPr>
      <w:r>
        <w:rPr>
          <w:b/>
          <w:bCs/>
          <w:noProof/>
          <w:sz w:val="28"/>
          <w:szCs w:val="28"/>
        </w:rPr>
        <w:drawing>
          <wp:anchor distT="0" distB="0" distL="114300" distR="114300" simplePos="0" relativeHeight="251658240" behindDoc="1" locked="0" layoutInCell="1" allowOverlap="1" wp14:anchorId="3C9346A4" wp14:editId="044C23A6">
            <wp:simplePos x="0" y="0"/>
            <wp:positionH relativeFrom="column">
              <wp:posOffset>2208530</wp:posOffset>
            </wp:positionH>
            <wp:positionV relativeFrom="paragraph">
              <wp:posOffset>0</wp:posOffset>
            </wp:positionV>
            <wp:extent cx="1757680" cy="1440180"/>
            <wp:effectExtent l="0" t="0" r="0" b="7620"/>
            <wp:wrapTight wrapText="bothSides">
              <wp:wrapPolygon edited="0">
                <wp:start x="3746" y="0"/>
                <wp:lineTo x="0" y="286"/>
                <wp:lineTo x="0" y="6286"/>
                <wp:lineTo x="1405" y="9143"/>
                <wp:lineTo x="1405" y="9429"/>
                <wp:lineTo x="6321" y="13714"/>
                <wp:lineTo x="0" y="17429"/>
                <wp:lineTo x="0" y="21429"/>
                <wp:lineTo x="13344" y="21429"/>
                <wp:lineTo x="14514" y="21429"/>
                <wp:lineTo x="21303" y="20857"/>
                <wp:lineTo x="21303" y="8857"/>
                <wp:lineTo x="18026" y="4571"/>
                <wp:lineTo x="20133" y="2571"/>
                <wp:lineTo x="18494" y="1714"/>
                <wp:lineTo x="8896" y="0"/>
                <wp:lineTo x="3746"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768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EBEBCA" w14:textId="2A1561D2" w:rsidR="00A87BAB" w:rsidRDefault="00A87BAB" w:rsidP="00A87BAB">
      <w:pPr>
        <w:rPr>
          <w:b/>
          <w:bCs/>
          <w:sz w:val="28"/>
          <w:szCs w:val="28"/>
        </w:rPr>
      </w:pPr>
      <w:r>
        <w:rPr>
          <w:b/>
          <w:bCs/>
          <w:sz w:val="28"/>
          <w:szCs w:val="28"/>
        </w:rPr>
        <w:t xml:space="preserve">  </w:t>
      </w:r>
    </w:p>
    <w:p w14:paraId="11567355" w14:textId="77777777" w:rsidR="00A87BAB" w:rsidRDefault="00A87BAB" w:rsidP="00A87BAB">
      <w:pPr>
        <w:rPr>
          <w:b/>
          <w:bCs/>
          <w:sz w:val="28"/>
          <w:szCs w:val="28"/>
        </w:rPr>
      </w:pPr>
    </w:p>
    <w:p w14:paraId="7E01B295" w14:textId="6EE52D59" w:rsidR="00A87BAB" w:rsidRDefault="00A87BAB" w:rsidP="00A87BAB">
      <w:pPr>
        <w:jc w:val="center"/>
        <w:rPr>
          <w:b/>
          <w:bCs/>
          <w:sz w:val="28"/>
          <w:szCs w:val="28"/>
        </w:rPr>
      </w:pPr>
    </w:p>
    <w:p w14:paraId="31799EE6" w14:textId="495D9D1A" w:rsidR="00A87BAB" w:rsidRDefault="00A87BAB" w:rsidP="00A87BAB">
      <w:pPr>
        <w:jc w:val="center"/>
        <w:rPr>
          <w:b/>
          <w:bCs/>
          <w:sz w:val="28"/>
          <w:szCs w:val="28"/>
        </w:rPr>
      </w:pPr>
    </w:p>
    <w:p w14:paraId="51F70B5A" w14:textId="222CF32C" w:rsidR="00177FD5" w:rsidRPr="00177FD5" w:rsidRDefault="00177FD5" w:rsidP="00A87BAB">
      <w:pPr>
        <w:jc w:val="center"/>
        <w:rPr>
          <w:b/>
          <w:bCs/>
          <w:sz w:val="28"/>
          <w:szCs w:val="28"/>
        </w:rPr>
      </w:pPr>
      <w:r w:rsidRPr="00177FD5">
        <w:rPr>
          <w:b/>
          <w:bCs/>
          <w:sz w:val="28"/>
          <w:szCs w:val="28"/>
        </w:rPr>
        <w:t>Assemblée Générale du 28 juin 2021</w:t>
      </w:r>
    </w:p>
    <w:p w14:paraId="0D7B5397" w14:textId="084DF563" w:rsidR="00177FD5" w:rsidRPr="00177FD5" w:rsidRDefault="00177FD5" w:rsidP="00A87BAB">
      <w:pPr>
        <w:jc w:val="center"/>
        <w:rPr>
          <w:b/>
          <w:bCs/>
          <w:sz w:val="28"/>
          <w:szCs w:val="28"/>
        </w:rPr>
      </w:pPr>
      <w:r w:rsidRPr="00177FD5">
        <w:rPr>
          <w:b/>
          <w:bCs/>
          <w:sz w:val="28"/>
          <w:szCs w:val="28"/>
        </w:rPr>
        <w:t>Rapport moral</w:t>
      </w:r>
    </w:p>
    <w:p w14:paraId="4F427DCE" w14:textId="77777777" w:rsidR="00177FD5" w:rsidRDefault="00177FD5"/>
    <w:p w14:paraId="62B962F3" w14:textId="713578E2" w:rsidR="00856D30" w:rsidRDefault="00177FD5" w:rsidP="0032071E">
      <w:pPr>
        <w:jc w:val="both"/>
      </w:pPr>
      <w:r>
        <w:t xml:space="preserve">Les associations en général et PIARC France en particulier sont des lieux </w:t>
      </w:r>
      <w:r w:rsidR="00125B2F" w:rsidRPr="00833FDD">
        <w:rPr>
          <w:bCs/>
        </w:rPr>
        <w:t xml:space="preserve">où </w:t>
      </w:r>
      <w:r>
        <w:t>des individus ayant des convictions communes – sur les métiers de la route pour ce qui nous concerne - aiment à se retrouver pour échanger, partager leurs expériences, donner un peu de leur temps. C</w:t>
      </w:r>
      <w:r w:rsidR="000738F3">
        <w:t>e sont</w:t>
      </w:r>
      <w:r>
        <w:t xml:space="preserve"> des lieux de convivialité et la crise sanitaire nous a privé de ces moments : nous sommes heureux de nous retrouver aujourd’hui</w:t>
      </w:r>
      <w:r w:rsidR="00856D30">
        <w:t xml:space="preserve"> pour cette AG qui permettra de passer le flambeau à une nouvelle équipe</w:t>
      </w:r>
      <w:r w:rsidR="00F4206A">
        <w:t>.</w:t>
      </w:r>
    </w:p>
    <w:p w14:paraId="1A5BE8B9" w14:textId="6F9F16D4" w:rsidR="00856D30" w:rsidRDefault="00856D30" w:rsidP="0032071E">
      <w:pPr>
        <w:jc w:val="both"/>
      </w:pPr>
      <w:r>
        <w:t xml:space="preserve">Le 15 novembre 2016 vous aviez mis en place un Conseil d’Administration et un bureau pour administrer </w:t>
      </w:r>
      <w:proofErr w:type="gramStart"/>
      <w:r>
        <w:t>notre</w:t>
      </w:r>
      <w:proofErr w:type="gramEnd"/>
      <w:r>
        <w:t xml:space="preserve"> association dans un contexte </w:t>
      </w:r>
      <w:r w:rsidR="006E4319">
        <w:t>difficile mais passionnant, difficile parce que nous étions (et nous sommes toujours) dans un</w:t>
      </w:r>
      <w:r w:rsidR="00B34AE6">
        <w:t>e</w:t>
      </w:r>
      <w:r w:rsidR="006E4319">
        <w:t xml:space="preserve"> </w:t>
      </w:r>
      <w:r w:rsidR="00B34AE6">
        <w:t>situation</w:t>
      </w:r>
      <w:r w:rsidR="006E4319">
        <w:t xml:space="preserve"> </w:t>
      </w:r>
      <w:r w:rsidR="00E71A5A" w:rsidRPr="00833FDD">
        <w:rPr>
          <w:bCs/>
        </w:rPr>
        <w:t xml:space="preserve">où </w:t>
      </w:r>
      <w:r w:rsidR="006E4319">
        <w:t>la route était</w:t>
      </w:r>
      <w:r w:rsidR="00580175">
        <w:t xml:space="preserve"> la cible de nombreuses critiques et</w:t>
      </w:r>
      <w:r w:rsidR="006E4319">
        <w:t xml:space="preserve"> le parent pauvre des politiques </w:t>
      </w:r>
      <w:r w:rsidR="00994186">
        <w:t>publiques,</w:t>
      </w:r>
      <w:r w:rsidR="006E4319">
        <w:t xml:space="preserve"> et passionnante parce que la route </w:t>
      </w:r>
      <w:r w:rsidR="0032071E">
        <w:t>était déjà</w:t>
      </w:r>
      <w:r w:rsidR="00095EAC">
        <w:t xml:space="preserve"> </w:t>
      </w:r>
      <w:r w:rsidR="006E4319">
        <w:t xml:space="preserve">l’objet d’un bouillonnement d’innovations. </w:t>
      </w:r>
    </w:p>
    <w:p w14:paraId="7D98D38E" w14:textId="20BBB7A0" w:rsidR="00C27C41" w:rsidRDefault="00C27C41" w:rsidP="0032071E">
      <w:pPr>
        <w:jc w:val="both"/>
      </w:pPr>
      <w:r>
        <w:t>Pour ce rapport moral je distinguerai deux périodes</w:t>
      </w:r>
      <w:r w:rsidR="00D45F3B">
        <w:t>, avant et après la survenue de la crise sanitaire.</w:t>
      </w:r>
    </w:p>
    <w:p w14:paraId="39110F2A" w14:textId="4EDEB097" w:rsidR="00D90D63" w:rsidRDefault="00D45F3B" w:rsidP="0032071E">
      <w:pPr>
        <w:jc w:val="both"/>
      </w:pPr>
      <w:r>
        <w:t xml:space="preserve">Début 2017 </w:t>
      </w:r>
      <w:r w:rsidR="00B34AE6">
        <w:t xml:space="preserve">PIARC France </w:t>
      </w:r>
      <w:r w:rsidR="00D90D63">
        <w:t>s’était</w:t>
      </w:r>
      <w:r w:rsidR="006E4319">
        <w:t xml:space="preserve"> donné </w:t>
      </w:r>
      <w:r w:rsidR="00D90D63">
        <w:t>les</w:t>
      </w:r>
      <w:r w:rsidR="006E4319">
        <w:t xml:space="preserve"> </w:t>
      </w:r>
      <w:r w:rsidR="008F2794">
        <w:t>objectifs</w:t>
      </w:r>
      <w:r w:rsidR="00D90D63">
        <w:t xml:space="preserve"> suivants</w:t>
      </w:r>
      <w:r w:rsidR="008F2794">
        <w:t> :</w:t>
      </w:r>
      <w:r w:rsidR="006E4319">
        <w:t xml:space="preserve"> </w:t>
      </w:r>
    </w:p>
    <w:p w14:paraId="5A05025A" w14:textId="3D6FD720" w:rsidR="00D90D63" w:rsidRDefault="0032071E" w:rsidP="0032071E">
      <w:pPr>
        <w:pStyle w:val="Paragraphedeliste"/>
        <w:numPr>
          <w:ilvl w:val="0"/>
          <w:numId w:val="1"/>
        </w:numPr>
        <w:jc w:val="both"/>
      </w:pPr>
      <w:r>
        <w:t>Rajeunir</w:t>
      </w:r>
      <w:r w:rsidR="006E4319">
        <w:t xml:space="preserve">, </w:t>
      </w:r>
      <w:r w:rsidR="00BA232B">
        <w:t>renouveler</w:t>
      </w:r>
      <w:r w:rsidR="00D90D63">
        <w:t xml:space="preserve"> les forces vives de l’association</w:t>
      </w:r>
    </w:p>
    <w:p w14:paraId="3DDEA6E9" w14:textId="453A564B" w:rsidR="00D90D63" w:rsidRDefault="0032071E" w:rsidP="0032071E">
      <w:pPr>
        <w:pStyle w:val="Paragraphedeliste"/>
        <w:numPr>
          <w:ilvl w:val="0"/>
          <w:numId w:val="1"/>
        </w:numPr>
        <w:jc w:val="both"/>
      </w:pPr>
      <w:r>
        <w:t>Diffuser</w:t>
      </w:r>
      <w:r w:rsidR="006E4319">
        <w:t xml:space="preserve">, favoriser les échanges croisés, </w:t>
      </w:r>
    </w:p>
    <w:p w14:paraId="52FBB0B6" w14:textId="1B35ADCC" w:rsidR="008F2794" w:rsidRDefault="0032071E" w:rsidP="0032071E">
      <w:pPr>
        <w:pStyle w:val="Paragraphedeliste"/>
        <w:numPr>
          <w:ilvl w:val="0"/>
          <w:numId w:val="1"/>
        </w:numPr>
        <w:jc w:val="both"/>
      </w:pPr>
      <w:r>
        <w:t>Valoriser</w:t>
      </w:r>
      <w:r w:rsidR="006E4319">
        <w:t xml:space="preserve"> nos savoirs faire </w:t>
      </w:r>
    </w:p>
    <w:p w14:paraId="07B44A3E" w14:textId="42405A88" w:rsidR="00BA232B" w:rsidRDefault="00BA232B" w:rsidP="0032071E">
      <w:pPr>
        <w:jc w:val="both"/>
      </w:pPr>
      <w:r>
        <w:t>Quelle est la situation sur ces objectifs ?</w:t>
      </w:r>
    </w:p>
    <w:p w14:paraId="1CB7161A" w14:textId="274F5B09" w:rsidR="008F2794" w:rsidRPr="00610370" w:rsidRDefault="008F2794" w:rsidP="0032071E">
      <w:pPr>
        <w:pStyle w:val="Titre1"/>
        <w:numPr>
          <w:ilvl w:val="0"/>
          <w:numId w:val="7"/>
        </w:numPr>
        <w:jc w:val="both"/>
        <w:rPr>
          <w:b/>
          <w:bCs/>
          <w:color w:val="4472C4" w:themeColor="accent1"/>
        </w:rPr>
      </w:pPr>
      <w:r w:rsidRPr="00610370">
        <w:rPr>
          <w:b/>
          <w:bCs/>
          <w:color w:val="4472C4" w:themeColor="accent1"/>
        </w:rPr>
        <w:t>Rajeunir</w:t>
      </w:r>
      <w:r w:rsidR="008415C5" w:rsidRPr="00610370">
        <w:rPr>
          <w:b/>
          <w:bCs/>
          <w:color w:val="4472C4" w:themeColor="accent1"/>
        </w:rPr>
        <w:t xml:space="preserve">, </w:t>
      </w:r>
      <w:r w:rsidR="006F1920" w:rsidRPr="00610370">
        <w:rPr>
          <w:b/>
          <w:bCs/>
          <w:color w:val="4472C4" w:themeColor="accent1"/>
        </w:rPr>
        <w:t>renouveler</w:t>
      </w:r>
      <w:r w:rsidRPr="00610370">
        <w:rPr>
          <w:b/>
          <w:bCs/>
          <w:color w:val="4472C4" w:themeColor="accent1"/>
        </w:rPr>
        <w:t xml:space="preserve"> : </w:t>
      </w:r>
    </w:p>
    <w:p w14:paraId="0A20AC96" w14:textId="3346C940" w:rsidR="006D2FC0" w:rsidRDefault="002303CD" w:rsidP="0032071E">
      <w:pPr>
        <w:ind w:left="720"/>
        <w:jc w:val="both"/>
      </w:pPr>
      <w:r>
        <w:t>Pour le lancement du cycle 20</w:t>
      </w:r>
      <w:r w:rsidR="00A736F7">
        <w:t>20</w:t>
      </w:r>
      <w:r w:rsidR="00BB4FCF">
        <w:t xml:space="preserve"> </w:t>
      </w:r>
      <w:r w:rsidR="006D2FC0">
        <w:t>–</w:t>
      </w:r>
      <w:r>
        <w:t xml:space="preserve"> </w:t>
      </w:r>
      <w:r w:rsidR="00032780">
        <w:t>2023, nous</w:t>
      </w:r>
      <w:r w:rsidR="008F2794">
        <w:t xml:space="preserve"> avons </w:t>
      </w:r>
      <w:r w:rsidR="00EB1BBD">
        <w:t>observé une augmentation du nombre de candidats et un bon équilibre entre anciens et nouveaux</w:t>
      </w:r>
      <w:r w:rsidR="008D4693">
        <w:t xml:space="preserve">, </w:t>
      </w:r>
      <w:r w:rsidR="008F2794">
        <w:t xml:space="preserve">avec de nouveaux arrivants plus jeunes et notamment 7 « membres associés jeunes professionnels » ce qui est un succès. </w:t>
      </w:r>
    </w:p>
    <w:p w14:paraId="14DA7152" w14:textId="77777777" w:rsidR="006D2FC0" w:rsidRDefault="00EB099F" w:rsidP="0032071E">
      <w:pPr>
        <w:ind w:left="720"/>
        <w:jc w:val="both"/>
      </w:pPr>
      <w:r>
        <w:t>Avec une soixantaine d’experts dont 4 présidents et 11 secrétaires la France est très présente dans les comités techniques de PIARC</w:t>
      </w:r>
      <w:r w:rsidR="00DD0EB3">
        <w:t xml:space="preserve">. </w:t>
      </w:r>
    </w:p>
    <w:p w14:paraId="5D1AF806" w14:textId="7EC73E26" w:rsidR="00695C14" w:rsidRDefault="00DD0EB3" w:rsidP="0032071E">
      <w:pPr>
        <w:ind w:left="720"/>
        <w:jc w:val="both"/>
      </w:pPr>
      <w:r>
        <w:t xml:space="preserve">Il convient toutefois de noter que nous sommes absents </w:t>
      </w:r>
      <w:r w:rsidR="0095220A">
        <w:t>dans 4 comités</w:t>
      </w:r>
      <w:r w:rsidR="006672EF">
        <w:t>.</w:t>
      </w:r>
    </w:p>
    <w:p w14:paraId="2668459E" w14:textId="3F5635AD" w:rsidR="00695C14" w:rsidRDefault="00CC6470" w:rsidP="00302E33">
      <w:pPr>
        <w:jc w:val="center"/>
      </w:pPr>
      <w:r w:rsidRPr="00CC6470">
        <w:rPr>
          <w:noProof/>
        </w:rPr>
        <w:lastRenderedPageBreak/>
        <w:drawing>
          <wp:inline distT="0" distB="0" distL="0" distR="0" wp14:anchorId="16A986F4" wp14:editId="31251CFA">
            <wp:extent cx="4487014" cy="3305908"/>
            <wp:effectExtent l="0" t="0" r="889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1811" cy="3316810"/>
                    </a:xfrm>
                    <a:prstGeom prst="rect">
                      <a:avLst/>
                    </a:prstGeom>
                    <a:noFill/>
                    <a:ln>
                      <a:noFill/>
                    </a:ln>
                  </pic:spPr>
                </pic:pic>
              </a:graphicData>
            </a:graphic>
          </wp:inline>
        </w:drawing>
      </w:r>
    </w:p>
    <w:p w14:paraId="1206F597" w14:textId="20E7337E" w:rsidR="006F6485" w:rsidRPr="00C37D3B" w:rsidRDefault="006F6485" w:rsidP="00C37D3B">
      <w:pPr>
        <w:ind w:left="720"/>
        <w:jc w:val="center"/>
        <w:rPr>
          <w:i/>
          <w:iCs/>
        </w:rPr>
      </w:pPr>
      <w:r>
        <w:rPr>
          <w:i/>
          <w:iCs/>
        </w:rPr>
        <w:t xml:space="preserve">Tableau 1 : </w:t>
      </w:r>
      <w:r w:rsidR="006D2FC0">
        <w:rPr>
          <w:i/>
          <w:iCs/>
        </w:rPr>
        <w:t>M</w:t>
      </w:r>
      <w:r>
        <w:rPr>
          <w:i/>
          <w:iCs/>
        </w:rPr>
        <w:t>embres français dans les comités techniques de PIARC</w:t>
      </w:r>
      <w:r w:rsidR="00EA0A11">
        <w:rPr>
          <w:i/>
          <w:iCs/>
        </w:rPr>
        <w:t xml:space="preserve"> : </w:t>
      </w:r>
      <w:r w:rsidR="00187C07">
        <w:rPr>
          <w:i/>
          <w:iCs/>
        </w:rPr>
        <w:t>état au 1/1/2020</w:t>
      </w:r>
      <w:r w:rsidR="00EA0A11">
        <w:rPr>
          <w:i/>
          <w:iCs/>
        </w:rPr>
        <w:t>. (</w:t>
      </w:r>
      <w:r w:rsidR="001D46B8">
        <w:rPr>
          <w:i/>
          <w:iCs/>
        </w:rPr>
        <w:t>Une</w:t>
      </w:r>
      <w:r w:rsidR="00EA0A11">
        <w:rPr>
          <w:i/>
          <w:iCs/>
        </w:rPr>
        <w:t xml:space="preserve"> </w:t>
      </w:r>
      <w:proofErr w:type="spellStart"/>
      <w:r w:rsidR="00EA0A11">
        <w:rPr>
          <w:i/>
          <w:iCs/>
        </w:rPr>
        <w:t>task</w:t>
      </w:r>
      <w:proofErr w:type="spellEnd"/>
      <w:r w:rsidR="00EA0A11">
        <w:rPr>
          <w:i/>
          <w:iCs/>
        </w:rPr>
        <w:t xml:space="preserve"> force sur </w:t>
      </w:r>
      <w:r w:rsidR="008E3858">
        <w:rPr>
          <w:i/>
          <w:iCs/>
        </w:rPr>
        <w:t>la route électrique</w:t>
      </w:r>
      <w:r w:rsidR="00EA0A11">
        <w:rPr>
          <w:i/>
          <w:iCs/>
        </w:rPr>
        <w:t xml:space="preserve"> a été cré</w:t>
      </w:r>
      <w:r w:rsidR="00E0201A">
        <w:rPr>
          <w:i/>
          <w:iCs/>
        </w:rPr>
        <w:t>ée fin 2020)</w:t>
      </w:r>
    </w:p>
    <w:p w14:paraId="13CF0D4E" w14:textId="1C4D2C10" w:rsidR="00577E1C" w:rsidRPr="007C3BA1" w:rsidRDefault="008F2794" w:rsidP="007C3BA1">
      <w:pPr>
        <w:ind w:left="720"/>
        <w:jc w:val="both"/>
      </w:pPr>
      <w:r>
        <w:t>Au niveau des adhérents</w:t>
      </w:r>
      <w:r w:rsidR="00A62337">
        <w:t xml:space="preserve"> : </w:t>
      </w:r>
      <w:r w:rsidR="00704006">
        <w:t xml:space="preserve">on </w:t>
      </w:r>
      <w:r w:rsidR="00F55906">
        <w:t>a observé</w:t>
      </w:r>
      <w:r w:rsidR="004A0285">
        <w:t xml:space="preserve"> </w:t>
      </w:r>
      <w:r w:rsidR="00A62337">
        <w:t xml:space="preserve">sur la période 2017 – 2020 </w:t>
      </w:r>
      <w:r w:rsidR="004A0285">
        <w:t xml:space="preserve">un regain d’intérêt pour PIARC France avec </w:t>
      </w:r>
      <w:r w:rsidR="00E511AC">
        <w:t>2 nouveaux membres au collège A (la métropole Rouen Normandie</w:t>
      </w:r>
      <w:r w:rsidR="00B6035C">
        <w:t xml:space="preserve"> </w:t>
      </w:r>
      <w:r w:rsidR="00E511AC">
        <w:t xml:space="preserve">et le département de </w:t>
      </w:r>
      <w:r w:rsidR="00D9694D">
        <w:t>la Haute Savoie)</w:t>
      </w:r>
      <w:r w:rsidR="006C030F">
        <w:t>. Un regain d’intérêt également au collège B</w:t>
      </w:r>
      <w:r w:rsidR="00EE594F">
        <w:t xml:space="preserve"> avec</w:t>
      </w:r>
      <w:r w:rsidR="00D9694D">
        <w:t xml:space="preserve"> 6</w:t>
      </w:r>
      <w:r w:rsidR="00740FA8">
        <w:t xml:space="preserve"> nouveaux adhérents (ATLANDES</w:t>
      </w:r>
      <w:r w:rsidR="003D5FC6">
        <w:t>,</w:t>
      </w:r>
      <w:r w:rsidR="00740FA8">
        <w:t xml:space="preserve"> </w:t>
      </w:r>
      <w:r w:rsidR="00C83DC6">
        <w:t>ATMB</w:t>
      </w:r>
      <w:r w:rsidR="00740FA8">
        <w:t>, Groupe IDFN</w:t>
      </w:r>
      <w:r w:rsidR="00636682">
        <w:t xml:space="preserve">, ROCK, SIXENSE, Vinci concessions) </w:t>
      </w:r>
      <w:r w:rsidR="00EE594F">
        <w:t>et toutefois deux départs (CIMBETON et SANEF)</w:t>
      </w:r>
      <w:r w:rsidR="00905982">
        <w:t>.</w:t>
      </w:r>
      <w:r w:rsidR="00AC660D">
        <w:t xml:space="preserve"> </w:t>
      </w:r>
      <w:r w:rsidR="00003640">
        <w:t xml:space="preserve">Une légère amélioration du nombre </w:t>
      </w:r>
      <w:r w:rsidR="00946053">
        <w:t>d’adhérents individuels</w:t>
      </w:r>
      <w:r w:rsidR="00891FF2">
        <w:t xml:space="preserve"> au</w:t>
      </w:r>
      <w:r w:rsidR="0022321C">
        <w:t xml:space="preserve"> collège C et une très nette évolution</w:t>
      </w:r>
      <w:r w:rsidR="0086038C">
        <w:t xml:space="preserve"> (</w:t>
      </w:r>
      <w:r w:rsidR="000B5F97">
        <w:t>+40</w:t>
      </w:r>
      <w:r w:rsidR="00A744E8">
        <w:t>%) du</w:t>
      </w:r>
      <w:r w:rsidR="0022321C">
        <w:t xml:space="preserve"> nombre d’adhérents </w:t>
      </w:r>
      <w:r w:rsidR="00891FF2">
        <w:t>au collège D</w:t>
      </w:r>
      <w:r w:rsidR="007C3BA1">
        <w:t>.</w:t>
      </w:r>
      <w:r w:rsidR="00041293">
        <w:rPr>
          <w:i/>
          <w:iCs/>
        </w:rPr>
        <w:t xml:space="preserve"> </w:t>
      </w:r>
    </w:p>
    <w:p w14:paraId="20E2E264" w14:textId="78AA54B9" w:rsidR="005544AE" w:rsidRPr="00610370" w:rsidRDefault="008F2794" w:rsidP="00610370">
      <w:pPr>
        <w:pStyle w:val="Titre1"/>
        <w:numPr>
          <w:ilvl w:val="0"/>
          <w:numId w:val="7"/>
        </w:numPr>
        <w:rPr>
          <w:b/>
          <w:bCs/>
          <w:color w:val="4472C4" w:themeColor="accent1"/>
        </w:rPr>
      </w:pPr>
      <w:r w:rsidRPr="00610370">
        <w:rPr>
          <w:b/>
          <w:bCs/>
          <w:color w:val="4472C4" w:themeColor="accent1"/>
        </w:rPr>
        <w:t>Diffuser</w:t>
      </w:r>
      <w:r w:rsidR="00F443BA" w:rsidRPr="00610370">
        <w:rPr>
          <w:b/>
          <w:bCs/>
          <w:color w:val="4472C4" w:themeColor="accent1"/>
        </w:rPr>
        <w:t xml:space="preserve"> et favoriser les échanges croisés : </w:t>
      </w:r>
    </w:p>
    <w:p w14:paraId="49D8E4FA" w14:textId="3D5D7A44" w:rsidR="008F2794" w:rsidRDefault="00A44B4E" w:rsidP="00257E5D">
      <w:pPr>
        <w:jc w:val="both"/>
      </w:pPr>
      <w:r>
        <w:t>PIARC France avait</w:t>
      </w:r>
      <w:r w:rsidR="00F443BA">
        <w:t xml:space="preserve"> organisé</w:t>
      </w:r>
      <w:r w:rsidR="00DC3FC7">
        <w:t xml:space="preserve"> ou participé à de nombreux </w:t>
      </w:r>
      <w:r w:rsidR="000D5C19">
        <w:t>évènements</w:t>
      </w:r>
      <w:r w:rsidR="00F443BA">
        <w:t xml:space="preserve"> avant l’épidémie</w:t>
      </w:r>
      <w:r w:rsidR="00A918FD">
        <w:t>. La liste suivante, non exhaustive, illustre l</w:t>
      </w:r>
      <w:r w:rsidR="004D0319">
        <w:t>a</w:t>
      </w:r>
      <w:r w:rsidR="00A918FD">
        <w:t xml:space="preserve"> diversité des thèmes et des partenar</w:t>
      </w:r>
      <w:r w:rsidR="00541E3D">
        <w:t>iats sur la période 2017 – 2019</w:t>
      </w:r>
      <w:r w:rsidR="003E04E2">
        <w:t xml:space="preserve"> </w:t>
      </w:r>
      <w:r w:rsidR="00541E3D">
        <w:t>:</w:t>
      </w:r>
      <w:r w:rsidR="00F443BA">
        <w:t xml:space="preserve"> </w:t>
      </w:r>
    </w:p>
    <w:p w14:paraId="299933D7" w14:textId="041F981B" w:rsidR="00D17DE2" w:rsidRPr="003D5FC6" w:rsidRDefault="00D17DE2" w:rsidP="00257E5D">
      <w:pPr>
        <w:pStyle w:val="Paragraphedeliste"/>
        <w:numPr>
          <w:ilvl w:val="1"/>
          <w:numId w:val="1"/>
        </w:numPr>
        <w:jc w:val="both"/>
      </w:pPr>
      <w:r w:rsidRPr="003D5FC6">
        <w:t>Cycle poids lourds 2016 2019 avec l’URF et l’IFSTTAR</w:t>
      </w:r>
      <w:r w:rsidR="00B6035C" w:rsidRPr="003D5FC6">
        <w:t xml:space="preserve"> </w:t>
      </w:r>
    </w:p>
    <w:p w14:paraId="75667B32" w14:textId="77777777" w:rsidR="00D17DE2" w:rsidRPr="003D5FC6" w:rsidRDefault="00D17DE2" w:rsidP="00257E5D">
      <w:pPr>
        <w:pStyle w:val="Paragraphedeliste"/>
        <w:numPr>
          <w:ilvl w:val="1"/>
          <w:numId w:val="1"/>
        </w:numPr>
        <w:jc w:val="both"/>
      </w:pPr>
      <w:r w:rsidRPr="003D5FC6">
        <w:t>Rencontres IDRRIM</w:t>
      </w:r>
      <w:r w:rsidR="00692910" w:rsidRPr="003D5FC6">
        <w:t xml:space="preserve"> / PIARC FRANCE</w:t>
      </w:r>
    </w:p>
    <w:p w14:paraId="779120ED" w14:textId="7E3D7B1D" w:rsidR="00D17DE2" w:rsidRPr="003D5FC6" w:rsidRDefault="00D17DE2" w:rsidP="00257E5D">
      <w:pPr>
        <w:pStyle w:val="Paragraphedeliste"/>
        <w:numPr>
          <w:ilvl w:val="1"/>
          <w:numId w:val="1"/>
        </w:numPr>
        <w:jc w:val="both"/>
      </w:pPr>
      <w:r w:rsidRPr="003D5FC6">
        <w:t>Rencontres de la viabilité hivernale et journées chasse neige</w:t>
      </w:r>
    </w:p>
    <w:p w14:paraId="15A9165E" w14:textId="77777777" w:rsidR="00D17DE2" w:rsidRPr="003D5FC6" w:rsidRDefault="00D17DE2" w:rsidP="00257E5D">
      <w:pPr>
        <w:pStyle w:val="Paragraphedeliste"/>
        <w:numPr>
          <w:ilvl w:val="1"/>
          <w:numId w:val="1"/>
        </w:numPr>
        <w:jc w:val="both"/>
      </w:pPr>
      <w:r w:rsidRPr="003D5FC6">
        <w:t>Participation aux JTR</w:t>
      </w:r>
    </w:p>
    <w:p w14:paraId="2EBBD68A" w14:textId="209A23DF" w:rsidR="00F443BA" w:rsidRPr="003D5FC6" w:rsidRDefault="004311E1" w:rsidP="00257E5D">
      <w:pPr>
        <w:pStyle w:val="Paragraphedeliste"/>
        <w:numPr>
          <w:ilvl w:val="1"/>
          <w:numId w:val="1"/>
        </w:numPr>
        <w:jc w:val="both"/>
      </w:pPr>
      <w:r w:rsidRPr="003D5FC6">
        <w:t>Visite</w:t>
      </w:r>
      <w:r w:rsidR="00F443BA" w:rsidRPr="003D5FC6">
        <w:t xml:space="preserve"> du centre de technologies Michelin</w:t>
      </w:r>
    </w:p>
    <w:p w14:paraId="7795C221" w14:textId="392C8BD6" w:rsidR="00D17DE2" w:rsidRPr="003D5FC6" w:rsidRDefault="004311E1" w:rsidP="00257E5D">
      <w:pPr>
        <w:pStyle w:val="Paragraphedeliste"/>
        <w:numPr>
          <w:ilvl w:val="1"/>
          <w:numId w:val="1"/>
        </w:numPr>
        <w:jc w:val="both"/>
      </w:pPr>
      <w:r w:rsidRPr="003D5FC6">
        <w:t>Conférence</w:t>
      </w:r>
      <w:r w:rsidR="00D17DE2" w:rsidRPr="003D5FC6">
        <w:t xml:space="preserve"> débat sur le véhicule du futur avec </w:t>
      </w:r>
      <w:proofErr w:type="spellStart"/>
      <w:r w:rsidR="00D17DE2" w:rsidRPr="003D5FC6">
        <w:t>Vedecom</w:t>
      </w:r>
      <w:proofErr w:type="spellEnd"/>
      <w:r w:rsidR="00D17DE2" w:rsidRPr="003D5FC6">
        <w:t xml:space="preserve"> et l’IFSTTAR</w:t>
      </w:r>
    </w:p>
    <w:p w14:paraId="0F0E7100" w14:textId="77777777" w:rsidR="003D5FC6" w:rsidRDefault="004311E1" w:rsidP="003D5FC6">
      <w:pPr>
        <w:pStyle w:val="Paragraphedeliste"/>
        <w:numPr>
          <w:ilvl w:val="1"/>
          <w:numId w:val="1"/>
        </w:numPr>
        <w:jc w:val="both"/>
      </w:pPr>
      <w:r w:rsidRPr="003D5FC6">
        <w:t>Participation</w:t>
      </w:r>
      <w:r w:rsidR="00D17DE2" w:rsidRPr="003D5FC6">
        <w:t xml:space="preserve"> au PPRS </w:t>
      </w:r>
      <w:r w:rsidR="003E64A1" w:rsidRPr="003D5FC6">
        <w:t>(</w:t>
      </w:r>
      <w:r w:rsidR="00D17DE2" w:rsidRPr="003D5FC6">
        <w:t xml:space="preserve">second </w:t>
      </w:r>
      <w:r w:rsidR="00692910" w:rsidRPr="003D5FC6">
        <w:t>congrès</w:t>
      </w:r>
      <w:r w:rsidR="00D17DE2" w:rsidRPr="003D5FC6">
        <w:t xml:space="preserve"> mondial pour l’entretien, la modernisation et l’adaptation de nos routes et rues à la mobilité de demain</w:t>
      </w:r>
      <w:r w:rsidR="003E64A1" w:rsidRPr="003D5FC6">
        <w:t>)</w:t>
      </w:r>
    </w:p>
    <w:p w14:paraId="4A2F89C2" w14:textId="465A3E22" w:rsidR="00D17DE2" w:rsidRPr="003D5FC6" w:rsidRDefault="00D17DE2" w:rsidP="003D5FC6">
      <w:pPr>
        <w:pStyle w:val="Paragraphedeliste"/>
        <w:numPr>
          <w:ilvl w:val="1"/>
          <w:numId w:val="1"/>
        </w:numPr>
        <w:jc w:val="both"/>
      </w:pPr>
      <w:r w:rsidRPr="003D5FC6">
        <w:t xml:space="preserve">Conférence internationale </w:t>
      </w:r>
      <w:r w:rsidR="00692910" w:rsidRPr="003D5FC6">
        <w:t>sur l’exploitation et la sécurité des tunnels routiers</w:t>
      </w:r>
      <w:r w:rsidR="0090763B" w:rsidRPr="003D5FC6">
        <w:t xml:space="preserve"> avec le</w:t>
      </w:r>
      <w:r w:rsidR="0090763B">
        <w:t xml:space="preserve"> CETU</w:t>
      </w:r>
    </w:p>
    <w:p w14:paraId="1CC4BAD5" w14:textId="34707A10" w:rsidR="00692910" w:rsidRDefault="004311E1" w:rsidP="00257E5D">
      <w:pPr>
        <w:pStyle w:val="Paragraphedeliste"/>
        <w:numPr>
          <w:ilvl w:val="1"/>
          <w:numId w:val="1"/>
        </w:numPr>
        <w:jc w:val="both"/>
      </w:pPr>
      <w:r>
        <w:t>Journée</w:t>
      </w:r>
      <w:r w:rsidR="00692910">
        <w:t xml:space="preserve"> technique sur la gestion de patrimoines routiers avec l’IDRRIM et l’IFSTTAR</w:t>
      </w:r>
    </w:p>
    <w:p w14:paraId="1D051B61" w14:textId="2D3DF70A" w:rsidR="00053691" w:rsidRDefault="00053691" w:rsidP="00053691">
      <w:pPr>
        <w:pStyle w:val="Paragraphedeliste"/>
        <w:numPr>
          <w:ilvl w:val="1"/>
          <w:numId w:val="1"/>
        </w:numPr>
        <w:jc w:val="both"/>
      </w:pPr>
      <w:r>
        <w:t>Stand CF-AIPCR / IDRRIM à la "Biennale des territoires" organisée par le Cerema</w:t>
      </w:r>
    </w:p>
    <w:p w14:paraId="67F80784" w14:textId="023945D7" w:rsidR="00053691" w:rsidRDefault="00053691" w:rsidP="00053691">
      <w:pPr>
        <w:pStyle w:val="Paragraphedeliste"/>
        <w:numPr>
          <w:ilvl w:val="1"/>
          <w:numId w:val="1"/>
        </w:numPr>
        <w:jc w:val="both"/>
      </w:pPr>
      <w:r>
        <w:t>Pavillon France au Congrès international de la viabilité hivernale de Gdansk</w:t>
      </w:r>
    </w:p>
    <w:p w14:paraId="5A077A7F" w14:textId="5A19D477" w:rsidR="00053691" w:rsidRDefault="00053691" w:rsidP="00053691">
      <w:pPr>
        <w:pStyle w:val="Paragraphedeliste"/>
        <w:numPr>
          <w:ilvl w:val="1"/>
          <w:numId w:val="1"/>
        </w:numPr>
        <w:jc w:val="both"/>
      </w:pPr>
      <w:r>
        <w:t xml:space="preserve">Pavillon France au Congrès mondial de la route à Abu Dhabi </w:t>
      </w:r>
    </w:p>
    <w:p w14:paraId="75D2B485" w14:textId="6E573227" w:rsidR="0008146D" w:rsidRPr="00610370" w:rsidRDefault="00692910" w:rsidP="00257E5D">
      <w:pPr>
        <w:pStyle w:val="Titre1"/>
        <w:numPr>
          <w:ilvl w:val="0"/>
          <w:numId w:val="7"/>
        </w:numPr>
        <w:jc w:val="both"/>
        <w:rPr>
          <w:b/>
          <w:bCs/>
          <w:color w:val="4472C4" w:themeColor="accent1"/>
        </w:rPr>
      </w:pPr>
      <w:r w:rsidRPr="00610370">
        <w:rPr>
          <w:b/>
          <w:bCs/>
          <w:color w:val="4472C4" w:themeColor="accent1"/>
        </w:rPr>
        <w:t xml:space="preserve">Valoriser les savoirs faire de l’écosystème français de la route : </w:t>
      </w:r>
    </w:p>
    <w:p w14:paraId="1111A063" w14:textId="2B9A8C5A" w:rsidR="0065547D" w:rsidRDefault="00D05AD8" w:rsidP="00257E5D">
      <w:pPr>
        <w:jc w:val="both"/>
      </w:pPr>
      <w:r>
        <w:t>C’était</w:t>
      </w:r>
      <w:r w:rsidR="00692910">
        <w:t xml:space="preserve"> l’objectif principal du pavillon France au</w:t>
      </w:r>
      <w:r w:rsidR="00C914A3">
        <w:t xml:space="preserve"> </w:t>
      </w:r>
      <w:r w:rsidR="0065547D">
        <w:t>XXVIe Congrès mondial de la Route</w:t>
      </w:r>
      <w:r w:rsidR="001231ED">
        <w:t xml:space="preserve"> qui</w:t>
      </w:r>
      <w:r w:rsidR="0065547D">
        <w:t xml:space="preserve"> s’est tenu à Abou Dhabi, aux Émirats arabes unis, du 6 au 10 octobre 2019. </w:t>
      </w:r>
    </w:p>
    <w:p w14:paraId="250D3268" w14:textId="77777777" w:rsidR="00375A4E" w:rsidRDefault="00375A4E" w:rsidP="00257E5D">
      <w:pPr>
        <w:jc w:val="both"/>
      </w:pPr>
      <w:r>
        <w:t>Pour cette 26ème édition, ce sont 3700 congressistes qui ont partagé les méthodologies et bonnes pratiques en matière de politiques de transport, financement des infrastructures, gestion du patrimoine, nouveaux usages, sécurité routière, systèmes de transport intelligents, ponts, routes rurales, prévention des risques, résilience, adaptation au changement climatique…</w:t>
      </w:r>
    </w:p>
    <w:p w14:paraId="7E9D6B55" w14:textId="66E94E11" w:rsidR="00375A4E" w:rsidRDefault="00375A4E" w:rsidP="00257E5D">
      <w:pPr>
        <w:jc w:val="both"/>
      </w:pPr>
      <w:r>
        <w:t>Près de 400 communications issues de 74 pays ont été présentées au travers des 62 sessions techniques, 13 ateliers et 275 posters.</w:t>
      </w:r>
    </w:p>
    <w:p w14:paraId="735EB708" w14:textId="2B2BE3E3" w:rsidR="007F1364" w:rsidRDefault="0024482B" w:rsidP="00257E5D">
      <w:pPr>
        <w:jc w:val="both"/>
      </w:pPr>
      <w:r w:rsidRPr="0024482B">
        <w:t xml:space="preserve">128 français (congressistes ou exposants) étaient présents au Congrès. </w:t>
      </w:r>
      <w:r w:rsidR="007F1364">
        <w:t>Cette participation</w:t>
      </w:r>
      <w:r w:rsidR="009B6CD6">
        <w:t xml:space="preserve"> comparable à celle du </w:t>
      </w:r>
      <w:r w:rsidR="000B7029">
        <w:t>congrès</w:t>
      </w:r>
      <w:r w:rsidR="009B6CD6">
        <w:t xml:space="preserve"> de Mexico (110) et supérieure à celle du </w:t>
      </w:r>
      <w:r w:rsidR="000B7029">
        <w:t>congrès</w:t>
      </w:r>
      <w:r w:rsidR="009B6CD6">
        <w:t xml:space="preserve"> de Seoul (92) </w:t>
      </w:r>
      <w:r w:rsidR="003B3C4B">
        <w:t>s’explique probablement par</w:t>
      </w:r>
      <w:r w:rsidR="009B6CD6">
        <w:t xml:space="preserve"> un regain d’intérêt de la communauté française</w:t>
      </w:r>
      <w:r w:rsidR="003B3C4B">
        <w:t xml:space="preserve"> pour les enjeux routiers, mais peut être aussi par </w:t>
      </w:r>
      <w:r w:rsidR="00A11F54">
        <w:t xml:space="preserve">la proximité du lieu du </w:t>
      </w:r>
      <w:r w:rsidR="00FB4D77">
        <w:t>congrès</w:t>
      </w:r>
      <w:r w:rsidR="00A11F54">
        <w:t>.</w:t>
      </w:r>
    </w:p>
    <w:p w14:paraId="1F64E18E" w14:textId="417A1FF8" w:rsidR="007246DA" w:rsidRDefault="0024482B" w:rsidP="00257E5D">
      <w:pPr>
        <w:jc w:val="both"/>
      </w:pPr>
      <w:r w:rsidRPr="0024482B">
        <w:t xml:space="preserve">Le pavillon </w:t>
      </w:r>
      <w:r w:rsidR="00191045">
        <w:t>France</w:t>
      </w:r>
      <w:r w:rsidR="00F35262">
        <w:t>, organisé par PIARC France,</w:t>
      </w:r>
      <w:r w:rsidR="00191045">
        <w:t xml:space="preserve"> a accueilli 19 exposants du public et du privé (</w:t>
      </w:r>
      <w:proofErr w:type="spellStart"/>
      <w:r w:rsidR="00191045">
        <w:t>Asfa</w:t>
      </w:r>
      <w:proofErr w:type="spellEnd"/>
      <w:r w:rsidR="00191045">
        <w:t>,</w:t>
      </w:r>
      <w:r w:rsidR="00A11F54">
        <w:t xml:space="preserve"> </w:t>
      </w:r>
      <w:r w:rsidR="00191045">
        <w:t xml:space="preserve">Cerema, </w:t>
      </w:r>
      <w:proofErr w:type="spellStart"/>
      <w:r w:rsidR="00191045">
        <w:t>Cetu</w:t>
      </w:r>
      <w:proofErr w:type="spellEnd"/>
      <w:r w:rsidR="00191045">
        <w:t xml:space="preserve">, Colas, Egis, Eiffage, Eurovia, Fayat, </w:t>
      </w:r>
      <w:proofErr w:type="spellStart"/>
      <w:r w:rsidR="00191045">
        <w:t>Ifsttar</w:t>
      </w:r>
      <w:proofErr w:type="spellEnd"/>
      <w:r w:rsidR="00191045">
        <w:t xml:space="preserve">, </w:t>
      </w:r>
      <w:proofErr w:type="spellStart"/>
      <w:r w:rsidR="00191045">
        <w:t>Nextroad</w:t>
      </w:r>
      <w:proofErr w:type="spellEnd"/>
      <w:r w:rsidR="00191045">
        <w:t xml:space="preserve">, Routes de France, </w:t>
      </w:r>
      <w:proofErr w:type="spellStart"/>
      <w:r w:rsidR="00191045">
        <w:t>Soletanche</w:t>
      </w:r>
      <w:proofErr w:type="spellEnd"/>
      <w:r w:rsidR="00191045">
        <w:t xml:space="preserve"> Freyssinet, Terre armée, Vinci, Artelia, 6D Solutions, </w:t>
      </w:r>
      <w:proofErr w:type="spellStart"/>
      <w:r w:rsidR="00191045">
        <w:t>Pavexpert</w:t>
      </w:r>
      <w:proofErr w:type="spellEnd"/>
      <w:r w:rsidR="00191045">
        <w:t xml:space="preserve">, </w:t>
      </w:r>
      <w:proofErr w:type="spellStart"/>
      <w:r w:rsidR="00191045">
        <w:t>Roadway</w:t>
      </w:r>
      <w:proofErr w:type="spellEnd"/>
      <w:r w:rsidR="00191045">
        <w:t xml:space="preserve"> Solutions, MTES), qui représentaient</w:t>
      </w:r>
      <w:r w:rsidRPr="0024482B">
        <w:t xml:space="preserve"> 22 firmes ou organisme</w:t>
      </w:r>
      <w:r w:rsidR="00B800B1">
        <w:t>s</w:t>
      </w:r>
      <w:r w:rsidR="00E76AAC">
        <w:t>. C</w:t>
      </w:r>
      <w:r w:rsidR="002F02EB">
        <w:t xml:space="preserve">ette participation supérieure à celle des </w:t>
      </w:r>
      <w:r w:rsidR="00035AC7">
        <w:t>congrès</w:t>
      </w:r>
      <w:r w:rsidR="002F02EB">
        <w:t xml:space="preserve"> de Mexico (16) et de Seoul </w:t>
      </w:r>
      <w:r w:rsidR="00740E1B">
        <w:t xml:space="preserve">(13) traduit </w:t>
      </w:r>
      <w:r w:rsidR="00682D71">
        <w:t xml:space="preserve">à l’évidence </w:t>
      </w:r>
      <w:r w:rsidR="00740E1B">
        <w:t>un regain d’intérêt des acteurs de la route et</w:t>
      </w:r>
      <w:r w:rsidR="00740E1B" w:rsidRPr="00740E1B">
        <w:t xml:space="preserve"> </w:t>
      </w:r>
      <w:r w:rsidR="00740E1B">
        <w:t>notamment des PME pour les congrès mondiaux de la route.</w:t>
      </w:r>
    </w:p>
    <w:p w14:paraId="2BE576CB" w14:textId="33B6AF5D" w:rsidR="003D2EAD" w:rsidRPr="003D2EAD" w:rsidRDefault="00F35262" w:rsidP="00257E5D">
      <w:pPr>
        <w:jc w:val="both"/>
        <w:rPr>
          <w:rFonts w:cstheme="minorHAnsi"/>
          <w:color w:val="000000"/>
        </w:rPr>
      </w:pPr>
      <w:r w:rsidRPr="00462C08">
        <w:rPr>
          <w:rFonts w:cstheme="minorHAnsi"/>
        </w:rPr>
        <w:t xml:space="preserve">Par ailleurs </w:t>
      </w:r>
      <w:r w:rsidR="0045018E" w:rsidRPr="00462C08">
        <w:rPr>
          <w:rFonts w:cstheme="minorHAnsi"/>
        </w:rPr>
        <w:t xml:space="preserve">PIARC France </w:t>
      </w:r>
      <w:r w:rsidRPr="00462C08">
        <w:rPr>
          <w:rFonts w:cstheme="minorHAnsi"/>
        </w:rPr>
        <w:t>a organisé</w:t>
      </w:r>
      <w:r w:rsidR="0045018E" w:rsidRPr="00462C08">
        <w:rPr>
          <w:rFonts w:cstheme="minorHAnsi"/>
        </w:rPr>
        <w:t xml:space="preserve"> les </w:t>
      </w:r>
      <w:r w:rsidR="0045018E" w:rsidRPr="00462C08">
        <w:rPr>
          <w:rFonts w:cstheme="minorHAnsi"/>
          <w:color w:val="000000"/>
        </w:rPr>
        <w:t>« Prix CF-AIPCR 2019 »</w:t>
      </w:r>
      <w:r w:rsidR="002D4A5E" w:rsidRPr="00462C08">
        <w:rPr>
          <w:rFonts w:cstheme="minorHAnsi"/>
          <w:color w:val="000000"/>
        </w:rPr>
        <w:t>, prix qui</w:t>
      </w:r>
      <w:r w:rsidR="0045018E" w:rsidRPr="00462C08">
        <w:rPr>
          <w:rFonts w:cstheme="minorHAnsi"/>
          <w:color w:val="000000"/>
        </w:rPr>
        <w:t xml:space="preserve"> </w:t>
      </w:r>
      <w:r w:rsidR="006E1A63" w:rsidRPr="00462C08">
        <w:rPr>
          <w:rFonts w:cstheme="minorHAnsi"/>
          <w:color w:val="000000"/>
        </w:rPr>
        <w:t>sont destinés à mettre en valeur et à promouvoir l'excellence professionnelle, la recherche, l'innovation, dans l'ensemble des domaines de la route et des transports routiers.</w:t>
      </w:r>
      <w:r w:rsidR="00451A55" w:rsidRPr="00462C08">
        <w:rPr>
          <w:rFonts w:cstheme="minorHAnsi"/>
          <w:color w:val="000000"/>
        </w:rPr>
        <w:t xml:space="preserve"> </w:t>
      </w:r>
      <w:r w:rsidR="00794D20" w:rsidRPr="00462C08">
        <w:rPr>
          <w:rFonts w:cstheme="minorHAnsi"/>
          <w:color w:val="000000"/>
        </w:rPr>
        <w:t>Ces prix ont</w:t>
      </w:r>
      <w:r w:rsidR="00DD5FEB">
        <w:rPr>
          <w:rFonts w:cstheme="minorHAnsi"/>
          <w:color w:val="000000"/>
        </w:rPr>
        <w:t xml:space="preserve"> été</w:t>
      </w:r>
      <w:r w:rsidR="00794D20" w:rsidRPr="00462C08">
        <w:rPr>
          <w:rFonts w:cstheme="minorHAnsi"/>
          <w:color w:val="000000"/>
        </w:rPr>
        <w:t xml:space="preserve"> décernés </w:t>
      </w:r>
      <w:r w:rsidR="00FB3EB0" w:rsidRPr="00462C08">
        <w:rPr>
          <w:rFonts w:cstheme="minorHAnsi"/>
          <w:color w:val="000000"/>
        </w:rPr>
        <w:t xml:space="preserve">parmi les communications retenues par l’Association Mondiale de la Route </w:t>
      </w:r>
      <w:r w:rsidR="00462C08" w:rsidRPr="00462C08">
        <w:rPr>
          <w:rFonts w:cstheme="minorHAnsi"/>
          <w:color w:val="000000"/>
        </w:rPr>
        <w:t>dans le cadre de l'appel à communications et du « Prix AIPCR 2019 » lancés pour le XXVIème Congrès mondial de la route</w:t>
      </w:r>
      <w:r w:rsidR="00DC7D6B">
        <w:rPr>
          <w:rFonts w:cstheme="minorHAnsi"/>
          <w:color w:val="000000"/>
        </w:rPr>
        <w:t>. Une dizaine de prix ont été attribués</w:t>
      </w:r>
      <w:r w:rsidR="00824C27">
        <w:rPr>
          <w:rFonts w:cstheme="minorHAnsi"/>
          <w:color w:val="000000"/>
        </w:rPr>
        <w:t xml:space="preserve">, et </w:t>
      </w:r>
      <w:r w:rsidR="00FB4D77">
        <w:rPr>
          <w:rFonts w:cstheme="minorHAnsi"/>
          <w:color w:val="000000"/>
        </w:rPr>
        <w:t xml:space="preserve">les </w:t>
      </w:r>
      <w:r w:rsidR="00FB4D77" w:rsidRPr="005B29F4">
        <w:rPr>
          <w:rFonts w:cstheme="minorHAnsi"/>
          <w:color w:val="000000"/>
        </w:rPr>
        <w:t>communications</w:t>
      </w:r>
      <w:r w:rsidR="005B29F4" w:rsidRPr="005B29F4">
        <w:rPr>
          <w:rFonts w:cstheme="minorHAnsi"/>
          <w:color w:val="000000"/>
        </w:rPr>
        <w:t xml:space="preserve"> lauréates </w:t>
      </w:r>
      <w:r w:rsidR="00DC4390">
        <w:rPr>
          <w:rFonts w:cstheme="minorHAnsi"/>
          <w:color w:val="000000"/>
        </w:rPr>
        <w:t>étaient directement admises</w:t>
      </w:r>
      <w:r w:rsidR="005B29F4" w:rsidRPr="005B29F4">
        <w:rPr>
          <w:rFonts w:cstheme="minorHAnsi"/>
          <w:color w:val="000000"/>
        </w:rPr>
        <w:t xml:space="preserve"> à la phase finale de sélection du « prix AIPCR 2019 »</w:t>
      </w:r>
      <w:r w:rsidR="00DC4390">
        <w:rPr>
          <w:rFonts w:cstheme="minorHAnsi"/>
          <w:color w:val="000000"/>
        </w:rPr>
        <w:t xml:space="preserve">. </w:t>
      </w:r>
      <w:r w:rsidR="003D2EAD">
        <w:rPr>
          <w:rFonts w:cstheme="minorHAnsi"/>
          <w:color w:val="000000"/>
        </w:rPr>
        <w:t xml:space="preserve">C’est dans le cadre de ce </w:t>
      </w:r>
      <w:r w:rsidR="00FB4D77">
        <w:rPr>
          <w:rFonts w:cstheme="minorHAnsi"/>
          <w:color w:val="000000"/>
        </w:rPr>
        <w:t>processus piloté</w:t>
      </w:r>
      <w:r w:rsidR="005A549B">
        <w:rPr>
          <w:rFonts w:cstheme="minorHAnsi"/>
          <w:color w:val="000000"/>
        </w:rPr>
        <w:t xml:space="preserve"> par Yves Robichon </w:t>
      </w:r>
      <w:r w:rsidR="003D2EAD">
        <w:rPr>
          <w:rFonts w:cstheme="minorHAnsi"/>
          <w:color w:val="000000"/>
        </w:rPr>
        <w:t>que l</w:t>
      </w:r>
      <w:r w:rsidR="003D2EAD" w:rsidRPr="003D2EAD">
        <w:rPr>
          <w:rFonts w:cstheme="minorHAnsi"/>
          <w:color w:val="000000"/>
        </w:rPr>
        <w:t>a France a été mise à l’honneur en se voyant attribuer deux des sept prix attribués par PIARC à l’occasion du congrès mondial</w:t>
      </w:r>
      <w:r w:rsidR="003D2EAD">
        <w:rPr>
          <w:rFonts w:cstheme="minorHAnsi"/>
          <w:color w:val="000000"/>
        </w:rPr>
        <w:t xml:space="preserve"> : </w:t>
      </w:r>
    </w:p>
    <w:p w14:paraId="1D0B0983" w14:textId="0FDC42EF" w:rsidR="003D2EAD" w:rsidRPr="003D2EAD" w:rsidRDefault="003D2EAD" w:rsidP="00257E5D">
      <w:pPr>
        <w:ind w:left="708"/>
        <w:jc w:val="both"/>
        <w:rPr>
          <w:rFonts w:cstheme="minorHAnsi"/>
          <w:color w:val="000000"/>
        </w:rPr>
      </w:pPr>
      <w:r w:rsidRPr="003D2EAD">
        <w:rPr>
          <w:rFonts w:cstheme="minorHAnsi"/>
          <w:color w:val="000000"/>
        </w:rPr>
        <w:t>Anne De B</w:t>
      </w:r>
      <w:r w:rsidR="00716C95">
        <w:rPr>
          <w:rFonts w:cstheme="minorHAnsi"/>
          <w:color w:val="000000"/>
        </w:rPr>
        <w:t>ORTOLI</w:t>
      </w:r>
      <w:r w:rsidRPr="003D2EAD">
        <w:rPr>
          <w:rFonts w:cstheme="minorHAnsi"/>
          <w:color w:val="000000"/>
        </w:rPr>
        <w:t xml:space="preserve"> (ENPC) a remporté le Prix Jeunes professionnels pour la communication</w:t>
      </w:r>
      <w:r w:rsidR="008E3853" w:rsidRPr="003D2EAD">
        <w:rPr>
          <w:rFonts w:cstheme="minorHAnsi"/>
          <w:color w:val="000000"/>
        </w:rPr>
        <w:t xml:space="preserve"> « Quelles</w:t>
      </w:r>
      <w:r w:rsidRPr="003D2EAD">
        <w:rPr>
          <w:rFonts w:cstheme="minorHAnsi"/>
          <w:color w:val="000000"/>
        </w:rPr>
        <w:t xml:space="preserve"> stratégies de resurfaçage routier pour un développement durable ? Étude de cas sur un tronçon autoroutier français »</w:t>
      </w:r>
    </w:p>
    <w:p w14:paraId="057A7CDA" w14:textId="706B514C" w:rsidR="008F2794" w:rsidRDefault="003D2EAD" w:rsidP="00257E5D">
      <w:pPr>
        <w:ind w:left="708"/>
        <w:jc w:val="both"/>
        <w:rPr>
          <w:rFonts w:cstheme="minorHAnsi"/>
          <w:color w:val="000000"/>
        </w:rPr>
      </w:pPr>
      <w:r w:rsidRPr="003D2EAD">
        <w:rPr>
          <w:rFonts w:cstheme="minorHAnsi"/>
          <w:color w:val="000000"/>
        </w:rPr>
        <w:t>Marie C</w:t>
      </w:r>
      <w:r w:rsidR="00716C95">
        <w:rPr>
          <w:rFonts w:cstheme="minorHAnsi"/>
          <w:color w:val="000000"/>
        </w:rPr>
        <w:t>OLIN</w:t>
      </w:r>
      <w:r w:rsidRPr="003D2EAD">
        <w:rPr>
          <w:rFonts w:cstheme="minorHAnsi"/>
          <w:color w:val="000000"/>
        </w:rPr>
        <w:t xml:space="preserve"> et Fabien P</w:t>
      </w:r>
      <w:r w:rsidR="00716C95">
        <w:rPr>
          <w:rFonts w:cstheme="minorHAnsi"/>
          <w:color w:val="000000"/>
        </w:rPr>
        <w:t>ALHOL</w:t>
      </w:r>
      <w:r w:rsidRPr="003D2EAD">
        <w:rPr>
          <w:rFonts w:cstheme="minorHAnsi"/>
          <w:color w:val="000000"/>
        </w:rPr>
        <w:t xml:space="preserve"> (Cerema) ont remporté le Prix du Développement Durable </w:t>
      </w:r>
      <w:r w:rsidR="003D5FC6" w:rsidRPr="003D2EAD">
        <w:rPr>
          <w:rFonts w:cstheme="minorHAnsi"/>
          <w:color w:val="000000"/>
        </w:rPr>
        <w:t>pour la</w:t>
      </w:r>
      <w:r w:rsidRPr="003D2EAD">
        <w:rPr>
          <w:rFonts w:cstheme="minorHAnsi"/>
          <w:color w:val="000000"/>
        </w:rPr>
        <w:t xml:space="preserve"> communication</w:t>
      </w:r>
      <w:proofErr w:type="gramStart"/>
      <w:r w:rsidRPr="003D2EAD">
        <w:rPr>
          <w:rFonts w:cstheme="minorHAnsi"/>
          <w:color w:val="000000"/>
        </w:rPr>
        <w:t xml:space="preserve"> «Adapter</w:t>
      </w:r>
      <w:proofErr w:type="gramEnd"/>
      <w:r w:rsidRPr="003D2EAD">
        <w:rPr>
          <w:rFonts w:cstheme="minorHAnsi"/>
          <w:color w:val="000000"/>
        </w:rPr>
        <w:t xml:space="preserve"> les guides, normes et textes de loi du domaine routier au changement climatique»</w:t>
      </w:r>
    </w:p>
    <w:p w14:paraId="4714613B" w14:textId="2054D78B" w:rsidR="008F2794" w:rsidRPr="00610370" w:rsidRDefault="00B37890" w:rsidP="00257E5D">
      <w:pPr>
        <w:pStyle w:val="Titre1"/>
        <w:numPr>
          <w:ilvl w:val="0"/>
          <w:numId w:val="7"/>
        </w:numPr>
        <w:jc w:val="both"/>
        <w:rPr>
          <w:b/>
          <w:bCs/>
          <w:color w:val="4472C4" w:themeColor="accent1"/>
        </w:rPr>
      </w:pPr>
      <w:r w:rsidRPr="00610370">
        <w:rPr>
          <w:b/>
          <w:bCs/>
          <w:color w:val="4472C4" w:themeColor="accent1"/>
        </w:rPr>
        <w:t xml:space="preserve">La crise sanitaire </w:t>
      </w:r>
      <w:proofErr w:type="spellStart"/>
      <w:r w:rsidRPr="00610370">
        <w:rPr>
          <w:b/>
          <w:bCs/>
          <w:color w:val="4472C4" w:themeColor="accent1"/>
        </w:rPr>
        <w:t>Covid</w:t>
      </w:r>
      <w:proofErr w:type="spellEnd"/>
      <w:r w:rsidRPr="00610370">
        <w:rPr>
          <w:b/>
          <w:bCs/>
          <w:color w:val="4472C4" w:themeColor="accent1"/>
        </w:rPr>
        <w:t xml:space="preserve"> 19 et </w:t>
      </w:r>
      <w:r w:rsidR="00127440" w:rsidRPr="00610370">
        <w:rPr>
          <w:b/>
          <w:bCs/>
          <w:color w:val="4472C4" w:themeColor="accent1"/>
        </w:rPr>
        <w:t>les actions menées depuis début 2020</w:t>
      </w:r>
    </w:p>
    <w:p w14:paraId="73EFD01B" w14:textId="5B381255" w:rsidR="00C13C67" w:rsidRDefault="0076615B" w:rsidP="00257E5D">
      <w:pPr>
        <w:jc w:val="both"/>
      </w:pPr>
      <w:r>
        <w:t xml:space="preserve">Quelques mois après le Congrès Mondial de la Route la chape de plomb de la pandémie </w:t>
      </w:r>
      <w:proofErr w:type="spellStart"/>
      <w:r>
        <w:t>Covid</w:t>
      </w:r>
      <w:proofErr w:type="spellEnd"/>
      <w:r>
        <w:t xml:space="preserve"> 19 s’abattait sur la plupart des pays avec son cortège de drames humains et de mesures de confinement. Depuis plus d’un an la crise sanitaire structure nos priorités, bouleverse nos habitudes, nos repères, et parfois nos valeurs, et cela sur les plans personnels et professionnels. Nos pensées vont d’abord à celles et ceux qui n’ont pas été épargnés par l’épidémie.</w:t>
      </w:r>
    </w:p>
    <w:p w14:paraId="11243E9E" w14:textId="5E480E52" w:rsidR="00630119" w:rsidRDefault="00630119" w:rsidP="00257E5D">
      <w:pPr>
        <w:jc w:val="both"/>
      </w:pPr>
      <w:r>
        <w:t>Quelles ont été les conséquences à ce stade de la pandémie ?</w:t>
      </w:r>
      <w:r w:rsidR="009006EC">
        <w:t xml:space="preserve"> </w:t>
      </w:r>
      <w:r w:rsidR="00AD62D4">
        <w:t xml:space="preserve">j’en vois trois à ce </w:t>
      </w:r>
      <w:r w:rsidR="005A5162">
        <w:t>jour</w:t>
      </w:r>
      <w:r w:rsidR="00AD62D4">
        <w:t xml:space="preserve"> </w:t>
      </w:r>
      <w:r w:rsidR="00936045">
        <w:t>:</w:t>
      </w:r>
      <w:r w:rsidR="00E77795">
        <w:t xml:space="preserve"> </w:t>
      </w:r>
      <w:r w:rsidR="00AD62D4">
        <w:t xml:space="preserve">image de la route, </w:t>
      </w:r>
      <w:r w:rsidR="007A7CB8">
        <w:t xml:space="preserve">rôle et </w:t>
      </w:r>
      <w:r w:rsidR="00AD62D4">
        <w:t xml:space="preserve">fonctionnement des associations, </w:t>
      </w:r>
      <w:r w:rsidR="00FC5D5C">
        <w:t xml:space="preserve">et </w:t>
      </w:r>
      <w:r w:rsidR="009F2819">
        <w:t>enfin</w:t>
      </w:r>
      <w:r w:rsidR="00FC5D5C">
        <w:t xml:space="preserve"> les </w:t>
      </w:r>
      <w:r w:rsidR="009F2819">
        <w:t>conséquences pour</w:t>
      </w:r>
      <w:r w:rsidR="00AD62D4">
        <w:t xml:space="preserve"> PIA</w:t>
      </w:r>
      <w:r w:rsidR="007A7CB8">
        <w:t>R</w:t>
      </w:r>
      <w:r w:rsidR="00AD62D4">
        <w:t xml:space="preserve">C </w:t>
      </w:r>
      <w:r w:rsidR="007A7CB8">
        <w:t>France</w:t>
      </w:r>
    </w:p>
    <w:p w14:paraId="7B963471" w14:textId="61F9D3AF" w:rsidR="00DC18D6" w:rsidRDefault="00E53065" w:rsidP="00257E5D">
      <w:pPr>
        <w:jc w:val="both"/>
      </w:pPr>
      <w:r>
        <w:t>En matière d</w:t>
      </w:r>
      <w:r w:rsidR="009955D8">
        <w:t>’image</w:t>
      </w:r>
      <w:r w:rsidR="008B1174">
        <w:t>, l</w:t>
      </w:r>
      <w:r w:rsidR="00351A0B">
        <w:t xml:space="preserve">a route et les services de transport qu’elle supporte sont en quelque sorte </w:t>
      </w:r>
      <w:proofErr w:type="spellStart"/>
      <w:r w:rsidR="00351A0B">
        <w:t>re-devenus</w:t>
      </w:r>
      <w:proofErr w:type="spellEnd"/>
      <w:r w:rsidR="00351A0B">
        <w:t xml:space="preserve"> des biens essentiels, et « l’assignation à résidence » a rappelé notre attachement à la liberté d’aller et venir, liberté que la route assure depuis des siècles.</w:t>
      </w:r>
    </w:p>
    <w:p w14:paraId="7D444FC6" w14:textId="7E34EF3E" w:rsidR="008B1174" w:rsidRDefault="00E57C1D" w:rsidP="00257E5D">
      <w:pPr>
        <w:jc w:val="both"/>
      </w:pPr>
      <w:r>
        <w:t xml:space="preserve">Les associations sont des lieux d’échange </w:t>
      </w:r>
      <w:r w:rsidR="00380B7F">
        <w:t xml:space="preserve">et elles peuvent très rapidement </w:t>
      </w:r>
      <w:r w:rsidR="00A01507">
        <w:t xml:space="preserve">trouver des éléments de réponse </w:t>
      </w:r>
      <w:r w:rsidR="00D14D9E">
        <w:t xml:space="preserve">à des questions urgentes en situation de crise. C’est notamment ce qui </w:t>
      </w:r>
      <w:r w:rsidR="00FD1B8C">
        <w:t>s’est</w:t>
      </w:r>
      <w:r w:rsidR="00D14D9E">
        <w:t xml:space="preserve"> passé au niveau de </w:t>
      </w:r>
      <w:r w:rsidR="00153B1A">
        <w:t xml:space="preserve">l’Association Mondiale de la Route avec la mise en </w:t>
      </w:r>
      <w:r w:rsidR="001931AD">
        <w:t>place d’un</w:t>
      </w:r>
      <w:r w:rsidR="00A96F9C">
        <w:t xml:space="preserve"> lieu d’échanges international </w:t>
      </w:r>
      <w:r w:rsidR="002602FA">
        <w:t xml:space="preserve">sous forme de </w:t>
      </w:r>
      <w:proofErr w:type="spellStart"/>
      <w:r w:rsidR="002602FA">
        <w:t>wébinaires</w:t>
      </w:r>
      <w:proofErr w:type="spellEnd"/>
      <w:r w:rsidR="002602FA">
        <w:t xml:space="preserve"> : </w:t>
      </w:r>
      <w:r w:rsidR="0018244A">
        <w:t xml:space="preserve">le </w:t>
      </w:r>
      <w:r w:rsidR="00153B1A">
        <w:t>CRT « </w:t>
      </w:r>
      <w:proofErr w:type="spellStart"/>
      <w:r w:rsidR="00153B1A">
        <w:t>Covi</w:t>
      </w:r>
      <w:r w:rsidR="002602FA">
        <w:t>d</w:t>
      </w:r>
      <w:proofErr w:type="spellEnd"/>
      <w:r w:rsidR="00153B1A">
        <w:t xml:space="preserve"> </w:t>
      </w:r>
      <w:proofErr w:type="spellStart"/>
      <w:r w:rsidR="00153B1A">
        <w:t>Response</w:t>
      </w:r>
      <w:proofErr w:type="spellEnd"/>
      <w:r w:rsidR="00153B1A">
        <w:t xml:space="preserve"> Team »</w:t>
      </w:r>
      <w:r w:rsidR="005D1C13">
        <w:t>, et PIARC France a contribué à ces échanges</w:t>
      </w:r>
      <w:r w:rsidR="00E3538D">
        <w:t xml:space="preserve">. </w:t>
      </w:r>
      <w:r w:rsidR="002602FA">
        <w:t>Mais la qualité des échan</w:t>
      </w:r>
      <w:r w:rsidR="00465462">
        <w:t xml:space="preserve">ges repose sur la confiance qui règne entre les membres de l’association, et cette confiance </w:t>
      </w:r>
      <w:r w:rsidR="00D9002A">
        <w:t>s’acquiert progressivement via</w:t>
      </w:r>
      <w:r w:rsidR="003F5951">
        <w:t xml:space="preserve"> la convivialité</w:t>
      </w:r>
      <w:r w:rsidR="00D9002A">
        <w:t xml:space="preserve"> des réunions</w:t>
      </w:r>
      <w:r w:rsidR="003F5951">
        <w:t xml:space="preserve"> ou des</w:t>
      </w:r>
      <w:r w:rsidR="001931AD">
        <w:t xml:space="preserve"> séminaires</w:t>
      </w:r>
      <w:r w:rsidR="00D9002A">
        <w:t xml:space="preserve"> </w:t>
      </w:r>
      <w:r w:rsidR="003F5951">
        <w:t xml:space="preserve">en présentiel. </w:t>
      </w:r>
      <w:r w:rsidR="001931AD">
        <w:t xml:space="preserve"> </w:t>
      </w:r>
      <w:r w:rsidR="003F5951">
        <w:t xml:space="preserve">Il faut donc veiller au-delà du potentiel </w:t>
      </w:r>
      <w:r w:rsidR="00A2470B">
        <w:t xml:space="preserve">du digital et </w:t>
      </w:r>
      <w:r w:rsidR="001C0A4F">
        <w:t xml:space="preserve">des </w:t>
      </w:r>
      <w:r w:rsidR="00A2470B">
        <w:t xml:space="preserve">webinaires à retrouver le chemin </w:t>
      </w:r>
      <w:r w:rsidR="001C0A4F">
        <w:t>du présentiel.</w:t>
      </w:r>
    </w:p>
    <w:p w14:paraId="58CF65E0" w14:textId="47E499E5" w:rsidR="00A14F57" w:rsidRDefault="001C0A4F" w:rsidP="00257E5D">
      <w:pPr>
        <w:jc w:val="both"/>
      </w:pPr>
      <w:r>
        <w:t xml:space="preserve">Enfin pour PIARC France </w:t>
      </w:r>
      <w:r w:rsidR="00F25E0B">
        <w:t>cette AG de transmission du flambeau aurait dû avoir lieu l’année dernière</w:t>
      </w:r>
      <w:r w:rsidR="00C4519C">
        <w:t>. Nous avons décidé avec le CA de la décaler</w:t>
      </w:r>
      <w:r w:rsidR="00147FCF">
        <w:t xml:space="preserve">, et nous avons </w:t>
      </w:r>
      <w:r w:rsidR="00653B5C">
        <w:t xml:space="preserve">pris </w:t>
      </w:r>
      <w:r w:rsidR="000D1B15">
        <w:t>les</w:t>
      </w:r>
      <w:r w:rsidR="00653B5C">
        <w:t xml:space="preserve"> décisions</w:t>
      </w:r>
      <w:r w:rsidR="000D1B15">
        <w:t xml:space="preserve"> suivantes</w:t>
      </w:r>
      <w:r w:rsidR="005C0D39">
        <w:t xml:space="preserve"> pour </w:t>
      </w:r>
      <w:r w:rsidR="00A14F57">
        <w:t xml:space="preserve">moderniser </w:t>
      </w:r>
      <w:r w:rsidR="004C60AD">
        <w:t>et</w:t>
      </w:r>
      <w:r w:rsidR="00A14F57">
        <w:t xml:space="preserve"> adapter </w:t>
      </w:r>
      <w:r w:rsidR="004C60AD">
        <w:t>nos modes</w:t>
      </w:r>
      <w:r w:rsidR="00A14F57">
        <w:t xml:space="preserve"> de fonctionnement</w:t>
      </w:r>
      <w:r w:rsidR="000D1B15">
        <w:t> :</w:t>
      </w:r>
    </w:p>
    <w:p w14:paraId="10EF9EC8" w14:textId="77777777" w:rsidR="00F4523C" w:rsidRDefault="004C60AD" w:rsidP="00257E5D">
      <w:pPr>
        <w:jc w:val="both"/>
      </w:pPr>
      <w:r w:rsidRPr="00BE14FF">
        <w:rPr>
          <w:b/>
          <w:bCs/>
        </w:rPr>
        <w:t>T</w:t>
      </w:r>
      <w:r w:rsidR="00147FCF" w:rsidRPr="00BE14FF">
        <w:rPr>
          <w:b/>
          <w:bCs/>
        </w:rPr>
        <w:t>ester la formule des webinaires</w:t>
      </w:r>
      <w:r>
        <w:t xml:space="preserve"> p</w:t>
      </w:r>
      <w:r w:rsidR="00AE043C">
        <w:t>our maintenir et améliorer la diffusion des travaux menés au sein des comités techniques de PIARC</w:t>
      </w:r>
      <w:r w:rsidR="00082FD3">
        <w:t xml:space="preserve">. </w:t>
      </w:r>
    </w:p>
    <w:p w14:paraId="19CEF799" w14:textId="20239AA0" w:rsidR="001B23EE" w:rsidRDefault="001B23EE" w:rsidP="00257E5D">
      <w:pPr>
        <w:jc w:val="both"/>
      </w:pPr>
      <w:r>
        <w:t xml:space="preserve">Cette décision a été prise après un sondage </w:t>
      </w:r>
      <w:r w:rsidR="00F4523C">
        <w:t>effectué par les membres du bureau auprès des experts français.</w:t>
      </w:r>
      <w:r>
        <w:t xml:space="preserve"> </w:t>
      </w:r>
    </w:p>
    <w:p w14:paraId="11F2E824" w14:textId="4029AC97" w:rsidR="001C0A4F" w:rsidRDefault="00117B5D" w:rsidP="00257E5D">
      <w:pPr>
        <w:jc w:val="both"/>
      </w:pPr>
      <w:r>
        <w:t>Une quinzaine d’experts français</w:t>
      </w:r>
      <w:r w:rsidR="00C3793F">
        <w:t xml:space="preserve"> membres des comités techniques de PIARC ont</w:t>
      </w:r>
      <w:r>
        <w:t xml:space="preserve"> organisé avec l</w:t>
      </w:r>
      <w:r w:rsidR="00E95D9A">
        <w:t>’appui de PIARC France s</w:t>
      </w:r>
      <w:r w:rsidR="009767BE">
        <w:t>ept</w:t>
      </w:r>
      <w:r w:rsidR="00E95D9A">
        <w:t xml:space="preserve"> webinaires :</w:t>
      </w:r>
    </w:p>
    <w:p w14:paraId="582A753B" w14:textId="1700D44B" w:rsidR="00A57716" w:rsidRDefault="00127CB4" w:rsidP="00257E5D">
      <w:pPr>
        <w:pStyle w:val="Paragraphedeliste"/>
        <w:numPr>
          <w:ilvl w:val="0"/>
          <w:numId w:val="4"/>
        </w:numPr>
        <w:jc w:val="both"/>
      </w:pPr>
      <w:r>
        <w:t>2 novembre 2020 : Les grands enjeux de la gestion d’un patrimoine d’ouvrages d’art</w:t>
      </w:r>
      <w:r w:rsidR="00F65666">
        <w:t xml:space="preserve"> vieillissant</w:t>
      </w:r>
      <w:r w:rsidR="00D94B8A">
        <w:t xml:space="preserve">, organisé par </w:t>
      </w:r>
      <w:r w:rsidR="00A0573C">
        <w:t>Nicolas BARDOU</w:t>
      </w:r>
      <w:r w:rsidR="00E76A17">
        <w:t xml:space="preserve"> (Vinci Autoroutes)</w:t>
      </w:r>
      <w:r w:rsidR="00A0573C">
        <w:t>, Adrien HOUEL</w:t>
      </w:r>
      <w:r w:rsidR="00A51FF9">
        <w:t xml:space="preserve"> (DIT)</w:t>
      </w:r>
      <w:r w:rsidR="00A0573C">
        <w:t>, Jean-Luc DABERT</w:t>
      </w:r>
      <w:r w:rsidR="00A51FF9">
        <w:t xml:space="preserve"> (APRR)</w:t>
      </w:r>
      <w:r w:rsidR="00A0573C">
        <w:t>, Véronique MAUVISSEAU</w:t>
      </w:r>
      <w:r w:rsidR="00A51FF9">
        <w:t xml:space="preserve"> (INGEROP)</w:t>
      </w:r>
    </w:p>
    <w:p w14:paraId="0EAD405F" w14:textId="61B6646C" w:rsidR="00A57716" w:rsidRDefault="00127CB4" w:rsidP="00257E5D">
      <w:pPr>
        <w:pStyle w:val="Paragraphedeliste"/>
        <w:numPr>
          <w:ilvl w:val="0"/>
          <w:numId w:val="4"/>
        </w:numPr>
        <w:jc w:val="both"/>
      </w:pPr>
      <w:r>
        <w:t>8 décembre 2020 : les activités de la</w:t>
      </w:r>
      <w:r w:rsidR="00A57716">
        <w:t xml:space="preserve"> </w:t>
      </w:r>
      <w:r>
        <w:t>viabilité hivernale à l’international</w:t>
      </w:r>
      <w:r w:rsidR="00A0573C">
        <w:t xml:space="preserve">, organisé par </w:t>
      </w:r>
      <w:r w:rsidR="00F22AF8">
        <w:t xml:space="preserve">Didier </w:t>
      </w:r>
      <w:r w:rsidR="00327539">
        <w:t>GILOPPE</w:t>
      </w:r>
      <w:r w:rsidR="00F22AF8">
        <w:t xml:space="preserve"> (Cerema), Michel </w:t>
      </w:r>
      <w:r w:rsidR="00327539">
        <w:t>VISTORKY</w:t>
      </w:r>
      <w:r w:rsidR="00F22AF8">
        <w:t xml:space="preserve"> (Ex A</w:t>
      </w:r>
      <w:r w:rsidR="00327539">
        <w:t>DELAC</w:t>
      </w:r>
      <w:r w:rsidR="00F22AF8">
        <w:t>) et Stéphanie G</w:t>
      </w:r>
      <w:r w:rsidR="00327539">
        <w:t>AUDE</w:t>
      </w:r>
      <w:r w:rsidR="00F22AF8">
        <w:t xml:space="preserve"> (Cerema)</w:t>
      </w:r>
    </w:p>
    <w:p w14:paraId="4BE26057" w14:textId="7E41229C" w:rsidR="00A57716" w:rsidRDefault="00127CB4" w:rsidP="00257E5D">
      <w:pPr>
        <w:pStyle w:val="Paragraphedeliste"/>
        <w:numPr>
          <w:ilvl w:val="0"/>
          <w:numId w:val="4"/>
        </w:numPr>
        <w:jc w:val="both"/>
      </w:pPr>
      <w:r>
        <w:t>12 janvier 2021 : Des BRT à l’</w:t>
      </w:r>
      <w:proofErr w:type="spellStart"/>
      <w:r>
        <w:t>anglosaxone</w:t>
      </w:r>
      <w:proofErr w:type="spellEnd"/>
      <w:r>
        <w:t xml:space="preserve"> aux</w:t>
      </w:r>
      <w:r w:rsidR="00A57716">
        <w:t xml:space="preserve"> </w:t>
      </w:r>
      <w:r>
        <w:t>lignes express françaises sur autoroute</w:t>
      </w:r>
      <w:r w:rsidR="004018C9">
        <w:t xml:space="preserve">, organisé par Sandrine </w:t>
      </w:r>
      <w:r w:rsidR="00327539">
        <w:t>ROUSIC</w:t>
      </w:r>
      <w:r w:rsidR="004018C9">
        <w:t xml:space="preserve"> (Cerema) et Amélia </w:t>
      </w:r>
      <w:r w:rsidR="00327539">
        <w:t>RUNG</w:t>
      </w:r>
      <w:r w:rsidR="004018C9">
        <w:t xml:space="preserve"> (Vinci Autoroutes)</w:t>
      </w:r>
    </w:p>
    <w:p w14:paraId="1B96348E" w14:textId="33EA77B9" w:rsidR="0063663A" w:rsidRDefault="00127CB4" w:rsidP="00257E5D">
      <w:pPr>
        <w:pStyle w:val="Paragraphedeliste"/>
        <w:numPr>
          <w:ilvl w:val="0"/>
          <w:numId w:val="4"/>
        </w:numPr>
        <w:jc w:val="both"/>
      </w:pPr>
      <w:r>
        <w:t>2 février 2021 : Le véhicule automatisé -</w:t>
      </w:r>
      <w:r w:rsidR="00D94B8A">
        <w:t xml:space="preserve"> </w:t>
      </w:r>
      <w:r>
        <w:t>défis et opportunités pour les gestionnaires</w:t>
      </w:r>
      <w:r w:rsidR="00D94B8A">
        <w:t xml:space="preserve"> </w:t>
      </w:r>
      <w:r>
        <w:t>routiers</w:t>
      </w:r>
      <w:r w:rsidR="004018C9">
        <w:t xml:space="preserve">, organisé par </w:t>
      </w:r>
      <w:r w:rsidR="00E46737">
        <w:t>Eric O</w:t>
      </w:r>
      <w:r w:rsidR="00327539">
        <w:t>LLINGER</w:t>
      </w:r>
      <w:r w:rsidR="00E46737">
        <w:t xml:space="preserve"> (DGITM) et Abdelmename H</w:t>
      </w:r>
      <w:r w:rsidR="00327539">
        <w:t>EDHLI</w:t>
      </w:r>
      <w:r w:rsidR="00E46737">
        <w:t xml:space="preserve"> (UGE)</w:t>
      </w:r>
    </w:p>
    <w:p w14:paraId="3A3E4872" w14:textId="6A036E7B" w:rsidR="00716762" w:rsidRDefault="007A7BA9" w:rsidP="00257E5D">
      <w:pPr>
        <w:pStyle w:val="Paragraphedeliste"/>
        <w:numPr>
          <w:ilvl w:val="0"/>
          <w:numId w:val="4"/>
        </w:numPr>
        <w:jc w:val="both"/>
      </w:pPr>
      <w:r>
        <w:t xml:space="preserve">8 avril 2021 : </w:t>
      </w:r>
      <w:r w:rsidRPr="007A7BA9">
        <w:t>L’apport des ITS à la mobilité routière en temps de crise</w:t>
      </w:r>
      <w:r w:rsidR="00166F9E">
        <w:t xml:space="preserve"> organisé en partenariat avec l’ATEC et </w:t>
      </w:r>
      <w:r w:rsidR="0045125A">
        <w:t>par Sylvain B</w:t>
      </w:r>
      <w:r w:rsidR="00327539">
        <w:t>ELLOCHE</w:t>
      </w:r>
      <w:r w:rsidR="0045125A">
        <w:t xml:space="preserve"> (CEREMA) avec Olivier QUOY (ATLANDES)</w:t>
      </w:r>
    </w:p>
    <w:p w14:paraId="1098286B" w14:textId="592226C0" w:rsidR="00D97C68" w:rsidRDefault="005E2621" w:rsidP="00257E5D">
      <w:pPr>
        <w:pStyle w:val="Paragraphedeliste"/>
        <w:numPr>
          <w:ilvl w:val="0"/>
          <w:numId w:val="4"/>
        </w:numPr>
        <w:jc w:val="both"/>
      </w:pPr>
      <w:r>
        <w:t xml:space="preserve">15 avril 2021 : </w:t>
      </w:r>
      <w:r w:rsidRPr="005E2621">
        <w:t>Relever les défis de l’exploitation durable des tunnels routiers</w:t>
      </w:r>
      <w:r w:rsidR="006515C6">
        <w:t xml:space="preserve"> organisé par Eric PREMAT (CETU) </w:t>
      </w:r>
      <w:r w:rsidR="00741276">
        <w:t xml:space="preserve">Jean Claude MARTIN (CETU) </w:t>
      </w:r>
      <w:r w:rsidR="00DC3D62">
        <w:t xml:space="preserve">Olivier MARTINETTO (EGIS) et </w:t>
      </w:r>
      <w:r w:rsidR="00676BC4">
        <w:t>Philippe</w:t>
      </w:r>
      <w:r w:rsidR="00741276">
        <w:t xml:space="preserve"> PONS </w:t>
      </w:r>
      <w:r w:rsidR="00DC3D62">
        <w:t>(</w:t>
      </w:r>
      <w:r w:rsidR="0093699A">
        <w:t>groupe BG)</w:t>
      </w:r>
    </w:p>
    <w:p w14:paraId="0E356FEA" w14:textId="09ED8BEA" w:rsidR="00722C80" w:rsidRDefault="00AA3B77" w:rsidP="00257E5D">
      <w:pPr>
        <w:pStyle w:val="Paragraphedeliste"/>
        <w:numPr>
          <w:ilvl w:val="0"/>
          <w:numId w:val="4"/>
        </w:numPr>
        <w:jc w:val="both"/>
      </w:pPr>
      <w:r>
        <w:t xml:space="preserve">24 juin 2021 : </w:t>
      </w:r>
      <w:r w:rsidRPr="00AA3B77">
        <w:t>Des routes pour un environnement durable</w:t>
      </w:r>
      <w:r>
        <w:t xml:space="preserve">, organisé par </w:t>
      </w:r>
      <w:r w:rsidR="00576F45">
        <w:t>Eric DIMNET (UGE)</w:t>
      </w:r>
    </w:p>
    <w:p w14:paraId="791D4DBF" w14:textId="52EBFE08" w:rsidR="006338E3" w:rsidRDefault="006338E3" w:rsidP="00257E5D">
      <w:pPr>
        <w:ind w:left="708"/>
        <w:jc w:val="both"/>
      </w:pPr>
      <w:r>
        <w:t xml:space="preserve">La plupart de ces webinaires ont rassemblé entre 100 et 200 participants pendant </w:t>
      </w:r>
      <w:r w:rsidR="000171C9">
        <w:t xml:space="preserve">une à deux heures. Ce franc </w:t>
      </w:r>
      <w:r w:rsidR="006C7AA9">
        <w:t>succès</w:t>
      </w:r>
      <w:r w:rsidR="000171C9">
        <w:t xml:space="preserve"> confirme d’une part qu’il existe </w:t>
      </w:r>
      <w:r w:rsidR="002D6FC8">
        <w:t xml:space="preserve">une attente, </w:t>
      </w:r>
      <w:r w:rsidR="000171C9">
        <w:t xml:space="preserve">une demande d’information </w:t>
      </w:r>
      <w:r w:rsidR="006C7AA9">
        <w:t>sur les travaux menés à l’international, et que nos experts sont légitimes pour répondre à cette demande de diffusion.</w:t>
      </w:r>
    </w:p>
    <w:p w14:paraId="23CE4D09" w14:textId="569C2D0C" w:rsidR="00922030" w:rsidRDefault="00922030" w:rsidP="00257E5D">
      <w:pPr>
        <w:jc w:val="both"/>
        <w:rPr>
          <w:b/>
          <w:bCs/>
        </w:rPr>
      </w:pPr>
      <w:r w:rsidRPr="00BE14FF">
        <w:rPr>
          <w:b/>
          <w:bCs/>
        </w:rPr>
        <w:t xml:space="preserve">Refonte du site </w:t>
      </w:r>
      <w:r w:rsidR="00084117" w:rsidRPr="00BE14FF">
        <w:rPr>
          <w:b/>
          <w:bCs/>
        </w:rPr>
        <w:t xml:space="preserve">PIARC </w:t>
      </w:r>
      <w:r w:rsidR="00746CE3" w:rsidRPr="00BE14FF">
        <w:rPr>
          <w:b/>
          <w:bCs/>
        </w:rPr>
        <w:t>France</w:t>
      </w:r>
      <w:r w:rsidR="00DA435B">
        <w:rPr>
          <w:b/>
          <w:bCs/>
        </w:rPr>
        <w:t xml:space="preserve"> et relance de la lettre sous forme numérique</w:t>
      </w:r>
    </w:p>
    <w:p w14:paraId="62715413" w14:textId="4CE4BC34" w:rsidR="00DA435B" w:rsidRDefault="00DA435B" w:rsidP="00257E5D">
      <w:pPr>
        <w:jc w:val="both"/>
      </w:pPr>
      <w:r w:rsidRPr="00DA435B">
        <w:t>Il était norma</w:t>
      </w:r>
      <w:r>
        <w:t>l</w:t>
      </w:r>
      <w:r w:rsidRPr="00DA435B">
        <w:t xml:space="preserve"> de mettre à profit cette période </w:t>
      </w:r>
      <w:r>
        <w:t xml:space="preserve">pour rénover nos </w:t>
      </w:r>
      <w:r w:rsidR="00976575">
        <w:t>outils de communication</w:t>
      </w:r>
      <w:r w:rsidR="00952D1D">
        <w:t xml:space="preserve">, et vous </w:t>
      </w:r>
      <w:r w:rsidR="0003028F">
        <w:t>a</w:t>
      </w:r>
      <w:r w:rsidR="00952D1D">
        <w:t>vez probablement vu la lettre n°</w:t>
      </w:r>
      <w:r w:rsidR="0003028F">
        <w:t xml:space="preserve">48 d’avril 2021, et visité le site PIARC </w:t>
      </w:r>
      <w:r w:rsidR="00D85AB0">
        <w:t>France, il est très bien référencé.</w:t>
      </w:r>
      <w:r w:rsidR="0028672B">
        <w:t xml:space="preserve">, et il est alimenté par les </w:t>
      </w:r>
      <w:r w:rsidR="007165F3">
        <w:t>présentations des webinaires.</w:t>
      </w:r>
      <w:r w:rsidR="00D85AB0">
        <w:t xml:space="preserve"> Ces outils sont à la disposition de nos adhérents et de nos experts</w:t>
      </w:r>
      <w:r w:rsidR="000C266B">
        <w:t> :</w:t>
      </w:r>
      <w:r w:rsidR="00D85AB0">
        <w:t xml:space="preserve"> </w:t>
      </w:r>
      <w:r w:rsidR="000C266B">
        <w:t>à</w:t>
      </w:r>
      <w:r w:rsidR="00D85AB0">
        <w:t xml:space="preserve"> nous de les faire vivre.</w:t>
      </w:r>
    </w:p>
    <w:p w14:paraId="66DD7F38" w14:textId="305FBFB5" w:rsidR="004C042F" w:rsidRDefault="004C042F" w:rsidP="00257E5D">
      <w:pPr>
        <w:jc w:val="both"/>
      </w:pPr>
      <w:r>
        <w:t>Afin de nous aider dans ces démarches nous nous sommes renforcés</w:t>
      </w:r>
      <w:r w:rsidR="0066461C">
        <w:t xml:space="preserve"> et l’URF a accepté de détacher</w:t>
      </w:r>
      <w:r w:rsidR="00352E03">
        <w:t xml:space="preserve"> à temps partiel Mme Sylvie Nogueira, </w:t>
      </w:r>
      <w:r w:rsidR="002D0769">
        <w:t>et cela jusqu’à l’automne.</w:t>
      </w:r>
    </w:p>
    <w:p w14:paraId="0FED1CC5" w14:textId="39144C17" w:rsidR="0073763E" w:rsidRDefault="009E3FD1" w:rsidP="007C3BA1">
      <w:pPr>
        <w:jc w:val="both"/>
      </w:pPr>
      <w:r>
        <w:t xml:space="preserve">PIARC France est également sur tweeter </w:t>
      </w:r>
      <w:r w:rsidR="00FB291F" w:rsidRPr="00857A85">
        <w:rPr>
          <w:color w:val="4472C4" w:themeColor="accent1"/>
        </w:rPr>
        <w:t>@</w:t>
      </w:r>
      <w:proofErr w:type="spellStart"/>
      <w:r w:rsidR="00FB291F" w:rsidRPr="00857A85">
        <w:rPr>
          <w:color w:val="4472C4" w:themeColor="accent1"/>
        </w:rPr>
        <w:t>PIARC_France</w:t>
      </w:r>
      <w:proofErr w:type="spellEnd"/>
      <w:r w:rsidR="00FB291F" w:rsidRPr="00857A85">
        <w:rPr>
          <w:color w:val="4472C4" w:themeColor="accent1"/>
        </w:rPr>
        <w:t> </w:t>
      </w:r>
      <w:r w:rsidR="00FB291F">
        <w:t xml:space="preserve">: </w:t>
      </w:r>
      <w:r w:rsidR="00857A85">
        <w:t>suivez-nous</w:t>
      </w:r>
      <w:r w:rsidR="00FB291F">
        <w:t> !</w:t>
      </w:r>
      <w:r w:rsidR="002F0C50">
        <w:t xml:space="preserve"> </w:t>
      </w:r>
    </w:p>
    <w:p w14:paraId="73E2EA73" w14:textId="23F6B405" w:rsidR="008F2794" w:rsidRPr="00C25955" w:rsidRDefault="00B014F7" w:rsidP="00C25955">
      <w:pPr>
        <w:pStyle w:val="Titre1"/>
        <w:numPr>
          <w:ilvl w:val="0"/>
          <w:numId w:val="7"/>
        </w:numPr>
        <w:rPr>
          <w:b/>
          <w:bCs/>
          <w:color w:val="4472C4" w:themeColor="accent1"/>
        </w:rPr>
      </w:pPr>
      <w:r w:rsidRPr="00C25955">
        <w:rPr>
          <w:b/>
          <w:bCs/>
          <w:color w:val="4472C4" w:themeColor="accent1"/>
        </w:rPr>
        <w:t>Le volet financier</w:t>
      </w:r>
    </w:p>
    <w:p w14:paraId="33DDFAA6" w14:textId="148131D7" w:rsidR="0089707C" w:rsidRDefault="006E53BA" w:rsidP="00ED7555">
      <w:pPr>
        <w:jc w:val="both"/>
      </w:pPr>
      <w:r>
        <w:t>Les comptes de l’année 2019 (qui n’ont pu être approuvés en 2020 faute d’AG) seront soumis à votre approbation to</w:t>
      </w:r>
      <w:r w:rsidR="00457D91">
        <w:t>ut à l’heure, et ceux de l’année 202</w:t>
      </w:r>
      <w:r w:rsidR="00F75F34">
        <w:t>0</w:t>
      </w:r>
      <w:r w:rsidR="00457D91">
        <w:t xml:space="preserve"> le seront à l’automne.</w:t>
      </w:r>
    </w:p>
    <w:p w14:paraId="51847E12" w14:textId="26D3E275" w:rsidR="00372687" w:rsidRDefault="00372687" w:rsidP="00ED7555">
      <w:pPr>
        <w:jc w:val="both"/>
      </w:pPr>
      <w:r>
        <w:t xml:space="preserve">Il est utile de faire une </w:t>
      </w:r>
      <w:r w:rsidR="00B9648D">
        <w:t xml:space="preserve">synthèse sommaire </w:t>
      </w:r>
      <w:r w:rsidR="007820E6">
        <w:t xml:space="preserve">des </w:t>
      </w:r>
      <w:r w:rsidR="00C25955">
        <w:t xml:space="preserve">aspects financiers </w:t>
      </w:r>
      <w:r w:rsidR="007820E6">
        <w:t>sur la totalité du cycle de 4 ans afin de lisser les projets qui impactent les comptes de plusieurs exercices (congrès de la route notamment). Cette synthèse</w:t>
      </w:r>
      <w:r w:rsidR="00972FA2">
        <w:t xml:space="preserve">, résumée sur le tableau </w:t>
      </w:r>
      <w:r w:rsidR="00925EF5">
        <w:t>3</w:t>
      </w:r>
      <w:r w:rsidR="007820E6">
        <w:t xml:space="preserve"> est provisoire dans la mesure </w:t>
      </w:r>
      <w:r w:rsidR="00C36DC5" w:rsidRPr="00833FDD">
        <w:rPr>
          <w:bCs/>
        </w:rPr>
        <w:t xml:space="preserve">où </w:t>
      </w:r>
      <w:r w:rsidR="007820E6">
        <w:t>les comptes de 2019 et de 2020 ne sont pas approuvés</w:t>
      </w:r>
      <w:r w:rsidR="00445CAC">
        <w:t>.</w:t>
      </w:r>
    </w:p>
    <w:p w14:paraId="02437021" w14:textId="4CCCADCD" w:rsidR="00445CAC" w:rsidRDefault="002E1CC5" w:rsidP="00ED7555">
      <w:pPr>
        <w:jc w:val="both"/>
      </w:pPr>
      <w:r>
        <w:t>Les cotisations</w:t>
      </w:r>
      <w:r w:rsidR="00445CAC">
        <w:t xml:space="preserve"> sont restées stables sur la période 2017 – 2020 (60€ pour les </w:t>
      </w:r>
      <w:r w:rsidR="009967CF">
        <w:t>membres individuels des collèges B et C, 1000 € pour les membres collectifs des collèges A et B et 5000 € pour les membres premium). Les recettes correspondantes</w:t>
      </w:r>
      <w:r w:rsidR="00BE2350">
        <w:t xml:space="preserve"> </w:t>
      </w:r>
      <w:r w:rsidR="007A6000">
        <w:t xml:space="preserve">se sont élevées en moyenne </w:t>
      </w:r>
      <w:r w:rsidR="00972FA2">
        <w:t>à</w:t>
      </w:r>
      <w:r w:rsidR="007A6000">
        <w:t xml:space="preserve"> 55 000 euros par an</w:t>
      </w:r>
      <w:r w:rsidR="00BE2350">
        <w:t>. Elles sont – tout comme les adhésions – en légère amélioration par rapport à 2016.</w:t>
      </w:r>
    </w:p>
    <w:p w14:paraId="63346DB5" w14:textId="4D787768" w:rsidR="001A495C" w:rsidRDefault="006F49A1" w:rsidP="00ED7555">
      <w:pPr>
        <w:jc w:val="both"/>
      </w:pPr>
      <w:r>
        <w:t>L</w:t>
      </w:r>
      <w:r w:rsidR="001A495C">
        <w:t>e bureau avait décidé d</w:t>
      </w:r>
      <w:r w:rsidR="00001993">
        <w:t>’isoler les actions spécifiques (</w:t>
      </w:r>
      <w:r w:rsidR="00774B5C">
        <w:t>congrès</w:t>
      </w:r>
      <w:r w:rsidR="00001993">
        <w:t>, conférences et actions de diffusion</w:t>
      </w:r>
      <w:r w:rsidR="00774B5C">
        <w:t>), et de fonctionner en mode projet avec pour chaque action un chef de projet</w:t>
      </w:r>
      <w:r w:rsidR="00476DC7">
        <w:t xml:space="preserve"> au sein du bureau</w:t>
      </w:r>
      <w:r w:rsidR="00774B5C">
        <w:t>, un budget, et le souci de rechercher des recettes annexes (sponsors)</w:t>
      </w:r>
      <w:r w:rsidR="00D12A77">
        <w:t xml:space="preserve">. </w:t>
      </w:r>
      <w:r w:rsidR="002318C6">
        <w:t xml:space="preserve">Sur la période 2017 – 2020 les recettes liées aux actions spécifiques s’élèvent </w:t>
      </w:r>
      <w:r w:rsidR="00367DDA">
        <w:t xml:space="preserve">à 138 000 € mais il convient de noter que ce poste intègre les subventions de la </w:t>
      </w:r>
      <w:r w:rsidR="009078AA">
        <w:t>DIT</w:t>
      </w:r>
      <w:r w:rsidR="00367DDA">
        <w:t xml:space="preserve"> au </w:t>
      </w:r>
      <w:r w:rsidR="009078AA">
        <w:t>congrès</w:t>
      </w:r>
      <w:r w:rsidR="00367DDA">
        <w:t xml:space="preserve"> de la viabilité hivernale de Gdansk (10</w:t>
      </w:r>
      <w:r w:rsidR="009078AA">
        <w:t> </w:t>
      </w:r>
      <w:r w:rsidR="00367DDA">
        <w:t>000</w:t>
      </w:r>
      <w:r w:rsidR="009078AA">
        <w:rPr>
          <w:vertAlign w:val="superscript"/>
        </w:rPr>
        <w:t xml:space="preserve"> </w:t>
      </w:r>
      <w:r w:rsidR="009078AA">
        <w:t>€) et au congrès mondial d’Abu Dhabi (20 000 €). Elles intègrent aussi et surtout les r</w:t>
      </w:r>
      <w:r w:rsidR="00CC111F">
        <w:t>e</w:t>
      </w:r>
      <w:r w:rsidR="009078AA">
        <w:t>cet</w:t>
      </w:r>
      <w:r w:rsidR="00CC111F">
        <w:t xml:space="preserve">tes </w:t>
      </w:r>
      <w:r w:rsidR="0025047B">
        <w:t>tout à fait</w:t>
      </w:r>
      <w:r w:rsidR="00CC111F">
        <w:t xml:space="preserve"> exceptionnelles liées au </w:t>
      </w:r>
      <w:r w:rsidR="007149ED">
        <w:t>succès</w:t>
      </w:r>
      <w:r w:rsidR="00CC111F">
        <w:t xml:space="preserve"> de la Conférence </w:t>
      </w:r>
      <w:r w:rsidR="007149ED">
        <w:t>internationale</w:t>
      </w:r>
      <w:r w:rsidR="00CC111F">
        <w:t xml:space="preserve"> sur les tunnels organisée à Lyon par M</w:t>
      </w:r>
      <w:r w:rsidR="00682299">
        <w:t>M</w:t>
      </w:r>
      <w:r w:rsidR="00443988">
        <w:t>.</w:t>
      </w:r>
      <w:r w:rsidR="00CC111F">
        <w:t xml:space="preserve"> Michel D</w:t>
      </w:r>
      <w:r w:rsidR="003620C7">
        <w:t>EFFAYET</w:t>
      </w:r>
      <w:r w:rsidR="00CC111F">
        <w:t xml:space="preserve"> et Marc T</w:t>
      </w:r>
      <w:r w:rsidR="003620C7">
        <w:t>ESSON</w:t>
      </w:r>
      <w:r w:rsidR="007149ED">
        <w:t xml:space="preserve"> (92 000 €)</w:t>
      </w:r>
      <w:r>
        <w:t>.</w:t>
      </w:r>
    </w:p>
    <w:p w14:paraId="6EFD6589" w14:textId="77777777" w:rsidR="0029589B" w:rsidRDefault="00605D3F" w:rsidP="00ED7555">
      <w:pPr>
        <w:jc w:val="both"/>
      </w:pPr>
      <w:r>
        <w:t xml:space="preserve">Les charges moyennes </w:t>
      </w:r>
      <w:r w:rsidR="00AB19D9">
        <w:t xml:space="preserve">annuelles </w:t>
      </w:r>
      <w:r>
        <w:t xml:space="preserve">sur le cycle 2017 – 2020 </w:t>
      </w:r>
      <w:r w:rsidR="0029589B">
        <w:t xml:space="preserve">sont de </w:t>
      </w:r>
    </w:p>
    <w:p w14:paraId="43564793" w14:textId="467F7D5D" w:rsidR="006F49A1" w:rsidRDefault="0029589B" w:rsidP="00ED7555">
      <w:pPr>
        <w:pStyle w:val="Paragraphedeliste"/>
        <w:numPr>
          <w:ilvl w:val="0"/>
          <w:numId w:val="5"/>
        </w:numPr>
        <w:jc w:val="both"/>
      </w:pPr>
      <w:r>
        <w:t>18 000 € de cotisations reversées à l’Association Mondiale de la Route</w:t>
      </w:r>
    </w:p>
    <w:p w14:paraId="23F9273D" w14:textId="1A32365D" w:rsidR="0029589B" w:rsidRDefault="002776A4" w:rsidP="00ED7555">
      <w:pPr>
        <w:pStyle w:val="Paragraphedeliste"/>
        <w:numPr>
          <w:ilvl w:val="0"/>
          <w:numId w:val="5"/>
        </w:numPr>
        <w:jc w:val="both"/>
      </w:pPr>
      <w:r>
        <w:t>24 000 € sur les actions spécifiques</w:t>
      </w:r>
    </w:p>
    <w:p w14:paraId="135C4B4E" w14:textId="7C52F843" w:rsidR="002776A4" w:rsidRDefault="002776A4" w:rsidP="00ED7555">
      <w:pPr>
        <w:pStyle w:val="Paragraphedeliste"/>
        <w:numPr>
          <w:ilvl w:val="0"/>
          <w:numId w:val="5"/>
        </w:numPr>
        <w:jc w:val="both"/>
      </w:pPr>
      <w:r>
        <w:t>17 000 € sur les frais de fonctionnement</w:t>
      </w:r>
    </w:p>
    <w:p w14:paraId="160B24F1" w14:textId="3FB9B53D" w:rsidR="002776A4" w:rsidRDefault="008848E5" w:rsidP="00ED7555">
      <w:pPr>
        <w:jc w:val="both"/>
      </w:pPr>
      <w:r>
        <w:t xml:space="preserve">Le </w:t>
      </w:r>
      <w:r w:rsidR="00EE3EB7">
        <w:t>solde cumulé</w:t>
      </w:r>
      <w:r>
        <w:t xml:space="preserve"> </w:t>
      </w:r>
      <w:r w:rsidR="004722DC">
        <w:t xml:space="preserve">sur la </w:t>
      </w:r>
      <w:r w:rsidR="00057189">
        <w:t>période</w:t>
      </w:r>
      <w:r w:rsidR="00E4634D">
        <w:t xml:space="preserve"> (plus de 100 000 </w:t>
      </w:r>
      <w:r w:rsidR="003620C7">
        <w:t>euros) est</w:t>
      </w:r>
      <w:r w:rsidR="004722DC">
        <w:t xml:space="preserve"> donc très </w:t>
      </w:r>
      <w:r w:rsidR="00EE3EB7">
        <w:t>positif</w:t>
      </w:r>
      <w:r w:rsidR="0087719F">
        <w:t>, et s</w:t>
      </w:r>
      <w:r w:rsidR="007A7BD9">
        <w:t xml:space="preserve">i on neutralise l’effet d’aubaine lié </w:t>
      </w:r>
      <w:r w:rsidR="008972A1">
        <w:t xml:space="preserve">au succès de la conférence internationale tunnels </w:t>
      </w:r>
      <w:r w:rsidR="00922D7E">
        <w:t xml:space="preserve">on peut résumer </w:t>
      </w:r>
      <w:r w:rsidR="00EE3EB7">
        <w:t>le bilan</w:t>
      </w:r>
      <w:r w:rsidR="002F791F">
        <w:t xml:space="preserve"> recettes – charges </w:t>
      </w:r>
      <w:r w:rsidR="00F63E70">
        <w:t>d’</w:t>
      </w:r>
      <w:r w:rsidR="00CA58F7">
        <w:t>une année moyenne comme suit :</w:t>
      </w:r>
    </w:p>
    <w:p w14:paraId="1EB9AC12" w14:textId="479D99A9" w:rsidR="00CA58F7" w:rsidRDefault="008256BD" w:rsidP="00ED7555">
      <w:pPr>
        <w:pStyle w:val="Paragraphedeliste"/>
        <w:numPr>
          <w:ilvl w:val="0"/>
          <w:numId w:val="6"/>
        </w:numPr>
        <w:jc w:val="both"/>
      </w:pPr>
      <w:r>
        <w:t xml:space="preserve">37 000 € de </w:t>
      </w:r>
      <w:r w:rsidR="00CA58F7">
        <w:t xml:space="preserve">Solde </w:t>
      </w:r>
      <w:r>
        <w:t xml:space="preserve">des </w:t>
      </w:r>
      <w:r w:rsidR="00CA58F7">
        <w:t>cotisations après reversement à PIARC </w:t>
      </w:r>
    </w:p>
    <w:p w14:paraId="041CC83B" w14:textId="58C2F011" w:rsidR="008256BD" w:rsidRDefault="00C825B8" w:rsidP="00ED7555">
      <w:pPr>
        <w:pStyle w:val="Paragraphedeliste"/>
        <w:numPr>
          <w:ilvl w:val="0"/>
          <w:numId w:val="6"/>
        </w:numPr>
        <w:jc w:val="both"/>
      </w:pPr>
      <w:r>
        <w:t>17 000 € de frais de fonctionnement</w:t>
      </w:r>
    </w:p>
    <w:p w14:paraId="49809A36" w14:textId="567C0632" w:rsidR="00C825B8" w:rsidRDefault="00C825B8" w:rsidP="00ED7555">
      <w:pPr>
        <w:pStyle w:val="Paragraphedeliste"/>
        <w:numPr>
          <w:ilvl w:val="0"/>
          <w:numId w:val="6"/>
        </w:numPr>
        <w:jc w:val="both"/>
      </w:pPr>
      <w:r>
        <w:t xml:space="preserve">10 000 € de dépense </w:t>
      </w:r>
      <w:r w:rsidR="008E513C">
        <w:t>sur les actions spécifiques</w:t>
      </w:r>
    </w:p>
    <w:p w14:paraId="30D1A76F" w14:textId="22F9745A" w:rsidR="003C15BD" w:rsidRDefault="008E513C" w:rsidP="00ED7555">
      <w:pPr>
        <w:pStyle w:val="Paragraphedeliste"/>
        <w:numPr>
          <w:ilvl w:val="0"/>
          <w:numId w:val="6"/>
        </w:numPr>
        <w:jc w:val="both"/>
      </w:pPr>
      <w:r>
        <w:t xml:space="preserve">1000 € de </w:t>
      </w:r>
      <w:r w:rsidR="004476B1">
        <w:t>charges exceptionnelles</w:t>
      </w:r>
    </w:p>
    <w:p w14:paraId="4D11D9EF" w14:textId="2695B048" w:rsidR="00925EF5" w:rsidRDefault="003C15BD" w:rsidP="00ED7555">
      <w:pPr>
        <w:pStyle w:val="Paragraphedeliste"/>
        <w:numPr>
          <w:ilvl w:val="0"/>
          <w:numId w:val="6"/>
        </w:numPr>
        <w:jc w:val="both"/>
      </w:pPr>
      <w:r>
        <w:t>Soit u</w:t>
      </w:r>
      <w:r w:rsidR="00784D9C">
        <w:t xml:space="preserve">n solde positif de l’ordre de 9 000 € </w:t>
      </w:r>
    </w:p>
    <w:p w14:paraId="25043CC0" w14:textId="16527A29" w:rsidR="00505D97" w:rsidRDefault="00105352" w:rsidP="00505D97">
      <w:r>
        <w:t>PIARC France aborde donc un nouveau cycle avec une situation financière saine</w:t>
      </w:r>
      <w:r w:rsidR="001568C4">
        <w:t xml:space="preserve">, situation qui lui a permis de se renforcer provisoirement (arrivée de Mme Nogueira) afin </w:t>
      </w:r>
      <w:r w:rsidR="00763ED7">
        <w:t>de mener d’avantage d’actions de diffusion.</w:t>
      </w:r>
      <w:r w:rsidR="001568C4">
        <w:t xml:space="preserve"> </w:t>
      </w:r>
    </w:p>
    <w:p w14:paraId="7B3F3D21" w14:textId="3B4E7DD2" w:rsidR="00963256" w:rsidRPr="00145D1D" w:rsidRDefault="00DB40A9" w:rsidP="00145D1D">
      <w:pPr>
        <w:pStyle w:val="Titre1"/>
        <w:rPr>
          <w:b/>
          <w:bCs/>
        </w:rPr>
      </w:pPr>
      <w:r w:rsidRPr="004476B1">
        <w:rPr>
          <w:b/>
          <w:bCs/>
        </w:rPr>
        <w:t>En conclusion</w:t>
      </w:r>
    </w:p>
    <w:p w14:paraId="105C22FB" w14:textId="272354F0" w:rsidR="00EA0AF7" w:rsidRDefault="00963256" w:rsidP="00471CB2">
      <w:pPr>
        <w:jc w:val="both"/>
      </w:pPr>
      <w:r>
        <w:t>Je t</w:t>
      </w:r>
      <w:r w:rsidR="008E447A">
        <w:t>ie</w:t>
      </w:r>
      <w:r>
        <w:t>ns à remercier les membres du bureau</w:t>
      </w:r>
      <w:r w:rsidR="001D0299">
        <w:t> :</w:t>
      </w:r>
      <w:r w:rsidR="00030A91">
        <w:t xml:space="preserve"> Michel DEFFAYET, Yves ROBICHON, Yolande DANIEL, Philippe CHANARD, St</w:t>
      </w:r>
      <w:r w:rsidR="00622FB0">
        <w:t>é</w:t>
      </w:r>
      <w:r w:rsidR="00030A91">
        <w:t>phane LEVESQUE</w:t>
      </w:r>
      <w:r w:rsidR="00622FB0">
        <w:t>, Jean Marie MASSON, Malika SEDDI, Georges TEMPEZ,</w:t>
      </w:r>
      <w:r w:rsidR="00471CB2">
        <w:t xml:space="preserve"> </w:t>
      </w:r>
      <w:r w:rsidR="001D0299">
        <w:t xml:space="preserve">ainsi que Christophe BOUTIN et David ZAMBON qui ont remplacé </w:t>
      </w:r>
      <w:r w:rsidR="00F53B5C">
        <w:t xml:space="preserve">respectivement </w:t>
      </w:r>
      <w:r w:rsidR="001D0299">
        <w:t>Malika SEDDI et Georges TEMPEZ</w:t>
      </w:r>
      <w:r w:rsidR="009B6315">
        <w:t> : ils ont tous</w:t>
      </w:r>
      <w:r w:rsidR="001D0299">
        <w:t xml:space="preserve"> été mes compagnons de route pour animer PIARC France au quotidien.</w:t>
      </w:r>
    </w:p>
    <w:p w14:paraId="2AA7BE72" w14:textId="52BBDCBA" w:rsidR="009260C3" w:rsidRDefault="009260C3" w:rsidP="00A96D3E">
      <w:pPr>
        <w:jc w:val="both"/>
      </w:pPr>
      <w:r>
        <w:t xml:space="preserve">J’ai une pensée particulière pour Yolande et pour Philippe </w:t>
      </w:r>
      <w:r w:rsidR="008D4459">
        <w:t>qui ont assuré sur la base du volontariat les missions de secrétaire général</w:t>
      </w:r>
      <w:r w:rsidR="00E9784A">
        <w:t>e</w:t>
      </w:r>
      <w:r w:rsidR="008D4459">
        <w:t xml:space="preserve"> et de </w:t>
      </w:r>
      <w:r w:rsidR="00A41295">
        <w:t>trésorier : ce n’était pas toujours facile.</w:t>
      </w:r>
    </w:p>
    <w:p w14:paraId="581B0AA6" w14:textId="2536E560" w:rsidR="00C37A8A" w:rsidRDefault="00F0701D" w:rsidP="00A96D3E">
      <w:pPr>
        <w:jc w:val="both"/>
      </w:pPr>
      <w:r>
        <w:t>Je t</w:t>
      </w:r>
      <w:r w:rsidR="00271246">
        <w:t>ie</w:t>
      </w:r>
      <w:r>
        <w:t>ns également à remercier les membres du Conseil d’Administration</w:t>
      </w:r>
      <w:r w:rsidR="00271246">
        <w:t xml:space="preserve"> pour leur confiance</w:t>
      </w:r>
      <w:r>
        <w:t xml:space="preserve">, tous nos adhérents </w:t>
      </w:r>
      <w:r w:rsidR="00271246">
        <w:t>pour leur soutien</w:t>
      </w:r>
      <w:r w:rsidR="000F7D4D">
        <w:t xml:space="preserve">, </w:t>
      </w:r>
      <w:r w:rsidR="00B0540C">
        <w:t xml:space="preserve">soutien bien sûr financier mais aussi et surtout pour leur </w:t>
      </w:r>
      <w:r w:rsidR="008E63F5">
        <w:t xml:space="preserve">aptitude </w:t>
      </w:r>
      <w:r w:rsidR="00716C95">
        <w:t>à</w:t>
      </w:r>
      <w:r w:rsidR="008E63F5">
        <w:t xml:space="preserve"> </w:t>
      </w:r>
      <w:r w:rsidR="00812F97">
        <w:t>encourager leurs</w:t>
      </w:r>
      <w:r w:rsidR="008E63F5">
        <w:t xml:space="preserve"> experts</w:t>
      </w:r>
      <w:r w:rsidR="00812F97">
        <w:t xml:space="preserve"> </w:t>
      </w:r>
      <w:r w:rsidR="00226AFC">
        <w:t>à s’investir dans les travaux des comités techniques</w:t>
      </w:r>
      <w:r w:rsidR="008E63F5">
        <w:t xml:space="preserve"> </w:t>
      </w:r>
      <w:r w:rsidR="00226AFC">
        <w:t>de</w:t>
      </w:r>
      <w:r w:rsidR="00B0735C">
        <w:t xml:space="preserve"> l’Association Mondiale de la Route, et </w:t>
      </w:r>
      <w:r w:rsidR="00716C95">
        <w:t>à</w:t>
      </w:r>
      <w:r w:rsidR="00B0735C">
        <w:t xml:space="preserve"> leur donner les moyens de cette participation.</w:t>
      </w:r>
    </w:p>
    <w:p w14:paraId="547AEE68" w14:textId="3A7228F1" w:rsidR="003953BF" w:rsidRDefault="00C37A8A" w:rsidP="00A96D3E">
      <w:pPr>
        <w:jc w:val="both"/>
      </w:pPr>
      <w:bookmarkStart w:id="0" w:name="_GoBack"/>
      <w:r>
        <w:t>Je tiens enfin</w:t>
      </w:r>
      <w:r w:rsidR="00F0701D">
        <w:t xml:space="preserve"> </w:t>
      </w:r>
      <w:r w:rsidR="000F7D4D">
        <w:t>à saluer tout particulièrement l’implication</w:t>
      </w:r>
      <w:r w:rsidR="009B6315">
        <w:t xml:space="preserve"> des</w:t>
      </w:r>
      <w:r w:rsidR="00D521F8">
        <w:t xml:space="preserve"> experts Français </w:t>
      </w:r>
      <w:r w:rsidR="003600DE">
        <w:t xml:space="preserve">car ils constituent la valeur </w:t>
      </w:r>
      <w:bookmarkEnd w:id="0"/>
      <w:r w:rsidR="003600DE">
        <w:t xml:space="preserve">de PIARC </w:t>
      </w:r>
      <w:r w:rsidR="002D0D44">
        <w:t>France,</w:t>
      </w:r>
      <w:r w:rsidR="003600DE">
        <w:t xml:space="preserve"> </w:t>
      </w:r>
      <w:r w:rsidR="00271246">
        <w:t>et avec leurs collègues étrangers la valeur de l’Association Mondiale de la Route.</w:t>
      </w:r>
    </w:p>
    <w:p w14:paraId="4A187383" w14:textId="3A31E3C7" w:rsidR="00716C95" w:rsidRDefault="003953BF" w:rsidP="00A96D3E">
      <w:pPr>
        <w:jc w:val="both"/>
      </w:pPr>
      <w:r>
        <w:t>Enfin</w:t>
      </w:r>
      <w:r w:rsidR="00053DB3">
        <w:t>, à un moment ou la route est au cœur des débats de société (décarbonation, résilience, équité)</w:t>
      </w:r>
      <w:r>
        <w:t xml:space="preserve"> je suis heureux de passer à une nouvelle équipe</w:t>
      </w:r>
      <w:r w:rsidR="00053DB3">
        <w:t xml:space="preserve"> le flambeau d’une association modeste par la taille, mais qui a des fondamentaux solides :</w:t>
      </w:r>
    </w:p>
    <w:p w14:paraId="1E6711D4" w14:textId="5987BA7B" w:rsidR="00716C95" w:rsidRDefault="00716C95" w:rsidP="00716C95">
      <w:pPr>
        <w:pStyle w:val="Paragraphedeliste"/>
        <w:numPr>
          <w:ilvl w:val="0"/>
          <w:numId w:val="9"/>
        </w:numPr>
        <w:jc w:val="both"/>
      </w:pPr>
      <w:r>
        <w:t>Sa mission centrée sur la route est d’une actualité brulante</w:t>
      </w:r>
    </w:p>
    <w:p w14:paraId="4709EC35" w14:textId="6473E487" w:rsidR="00716C95" w:rsidRDefault="00716C95" w:rsidP="00716C95">
      <w:pPr>
        <w:pStyle w:val="Paragraphedeliste"/>
        <w:numPr>
          <w:ilvl w:val="0"/>
          <w:numId w:val="9"/>
        </w:numPr>
        <w:jc w:val="both"/>
      </w:pPr>
      <w:r>
        <w:t xml:space="preserve">Les webinaires confirment que nos experts ont quelque chose à apporter </w:t>
      </w:r>
      <w:r w:rsidR="00D323D0">
        <w:t>à nos</w:t>
      </w:r>
      <w:r>
        <w:t xml:space="preserve"> débats</w:t>
      </w:r>
    </w:p>
    <w:p w14:paraId="0C5DCB67" w14:textId="2FFFEA8F" w:rsidR="00716C95" w:rsidRDefault="00716C95" w:rsidP="00716C95">
      <w:pPr>
        <w:pStyle w:val="Paragraphedeliste"/>
        <w:numPr>
          <w:ilvl w:val="0"/>
          <w:numId w:val="9"/>
        </w:numPr>
        <w:jc w:val="both"/>
      </w:pPr>
      <w:r>
        <w:t xml:space="preserve">Notre situation financière est très modeste en volume mais </w:t>
      </w:r>
      <w:r w:rsidR="00D323D0">
        <w:t xml:space="preserve">elle est </w:t>
      </w:r>
      <w:r>
        <w:t>saine</w:t>
      </w:r>
    </w:p>
    <w:p w14:paraId="55AC50BE" w14:textId="7F53121F" w:rsidR="003953BF" w:rsidRPr="002626E8" w:rsidRDefault="000A2582" w:rsidP="00A96D3E">
      <w:pPr>
        <w:jc w:val="both"/>
        <w:rPr>
          <w:lang w:val="en-GB"/>
        </w:rPr>
      </w:pPr>
      <w:r w:rsidRPr="002626E8">
        <w:rPr>
          <w:lang w:val="en-GB"/>
        </w:rPr>
        <w:t xml:space="preserve">We are on the road </w:t>
      </w:r>
      <w:r w:rsidR="00716C95" w:rsidRPr="002626E8">
        <w:rPr>
          <w:lang w:val="en-GB"/>
        </w:rPr>
        <w:t>again!</w:t>
      </w:r>
    </w:p>
    <w:p w14:paraId="66FB4A95" w14:textId="77777777" w:rsidR="002626E8" w:rsidRPr="002626E8" w:rsidRDefault="002626E8" w:rsidP="00A96D3E">
      <w:pPr>
        <w:jc w:val="both"/>
        <w:rPr>
          <w:lang w:val="en-GB"/>
        </w:rPr>
      </w:pPr>
    </w:p>
    <w:p w14:paraId="3144E3E2" w14:textId="43C99A56" w:rsidR="007031BB" w:rsidRPr="002626E8" w:rsidRDefault="007031BB">
      <w:pPr>
        <w:rPr>
          <w:u w:val="words"/>
          <w:lang w:val="en-GB"/>
        </w:rPr>
      </w:pPr>
    </w:p>
    <w:sectPr w:rsidR="007031BB" w:rsidRPr="002626E8" w:rsidSect="00E3437C">
      <w:headerReference w:type="default" r:id="rId12"/>
      <w:pgSz w:w="11906" w:h="16838"/>
      <w:pgMar w:top="1418" w:right="130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0FA36" w14:textId="77777777" w:rsidR="00BF660B" w:rsidRDefault="00BF660B" w:rsidP="00095EAC">
      <w:pPr>
        <w:spacing w:after="0" w:line="240" w:lineRule="auto"/>
      </w:pPr>
      <w:r>
        <w:separator/>
      </w:r>
    </w:p>
  </w:endnote>
  <w:endnote w:type="continuationSeparator" w:id="0">
    <w:p w14:paraId="2970311F" w14:textId="77777777" w:rsidR="00BF660B" w:rsidRDefault="00BF660B" w:rsidP="00095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AE03D" w14:textId="77777777" w:rsidR="00BF660B" w:rsidRDefault="00BF660B" w:rsidP="00095EAC">
      <w:pPr>
        <w:spacing w:after="0" w:line="240" w:lineRule="auto"/>
      </w:pPr>
      <w:r>
        <w:separator/>
      </w:r>
    </w:p>
  </w:footnote>
  <w:footnote w:type="continuationSeparator" w:id="0">
    <w:p w14:paraId="36201F28" w14:textId="77777777" w:rsidR="00BF660B" w:rsidRDefault="00BF660B" w:rsidP="00095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A1EA3" w14:textId="24AD1B63" w:rsidR="00DE63D9" w:rsidRDefault="00DE63D9">
    <w:pPr>
      <w:pStyle w:val="En-tte"/>
    </w:pPr>
    <w:r>
      <w:t xml:space="preserve">André </w:t>
    </w:r>
    <w:proofErr w:type="spellStart"/>
    <w:r>
      <w:t>Broto</w:t>
    </w:r>
    <w:proofErr w:type="spellEnd"/>
    <w:r>
      <w:t xml:space="preserve"> le 28 juin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D0143"/>
    <w:multiLevelType w:val="hybridMultilevel"/>
    <w:tmpl w:val="1F72B8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887E17"/>
    <w:multiLevelType w:val="hybridMultilevel"/>
    <w:tmpl w:val="BCFCB8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635FF5"/>
    <w:multiLevelType w:val="hybridMultilevel"/>
    <w:tmpl w:val="B49A230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5642BF"/>
    <w:multiLevelType w:val="hybridMultilevel"/>
    <w:tmpl w:val="BC1E7530"/>
    <w:lvl w:ilvl="0" w:tplc="105CE994">
      <w:start w:val="1"/>
      <w:numFmt w:val="decimal"/>
      <w:lvlText w:val="%1."/>
      <w:lvlJc w:val="left"/>
      <w:pPr>
        <w:tabs>
          <w:tab w:val="num" w:pos="720"/>
        </w:tabs>
        <w:ind w:left="720" w:hanging="360"/>
      </w:pPr>
    </w:lvl>
    <w:lvl w:ilvl="1" w:tplc="729EBA02">
      <w:start w:val="1"/>
      <w:numFmt w:val="lowerLetter"/>
      <w:lvlText w:val="%2)"/>
      <w:lvlJc w:val="left"/>
      <w:pPr>
        <w:tabs>
          <w:tab w:val="num" w:pos="1440"/>
        </w:tabs>
        <w:ind w:left="1440" w:hanging="360"/>
      </w:pPr>
    </w:lvl>
    <w:lvl w:ilvl="2" w:tplc="8F88FDDA" w:tentative="1">
      <w:start w:val="1"/>
      <w:numFmt w:val="decimal"/>
      <w:lvlText w:val="%3."/>
      <w:lvlJc w:val="left"/>
      <w:pPr>
        <w:tabs>
          <w:tab w:val="num" w:pos="2160"/>
        </w:tabs>
        <w:ind w:left="2160" w:hanging="360"/>
      </w:pPr>
    </w:lvl>
    <w:lvl w:ilvl="3" w:tplc="23560B08" w:tentative="1">
      <w:start w:val="1"/>
      <w:numFmt w:val="decimal"/>
      <w:lvlText w:val="%4."/>
      <w:lvlJc w:val="left"/>
      <w:pPr>
        <w:tabs>
          <w:tab w:val="num" w:pos="2880"/>
        </w:tabs>
        <w:ind w:left="2880" w:hanging="360"/>
      </w:pPr>
    </w:lvl>
    <w:lvl w:ilvl="4" w:tplc="8E4A0F16" w:tentative="1">
      <w:start w:val="1"/>
      <w:numFmt w:val="decimal"/>
      <w:lvlText w:val="%5."/>
      <w:lvlJc w:val="left"/>
      <w:pPr>
        <w:tabs>
          <w:tab w:val="num" w:pos="3600"/>
        </w:tabs>
        <w:ind w:left="3600" w:hanging="360"/>
      </w:pPr>
    </w:lvl>
    <w:lvl w:ilvl="5" w:tplc="11601164" w:tentative="1">
      <w:start w:val="1"/>
      <w:numFmt w:val="decimal"/>
      <w:lvlText w:val="%6."/>
      <w:lvlJc w:val="left"/>
      <w:pPr>
        <w:tabs>
          <w:tab w:val="num" w:pos="4320"/>
        </w:tabs>
        <w:ind w:left="4320" w:hanging="360"/>
      </w:pPr>
    </w:lvl>
    <w:lvl w:ilvl="6" w:tplc="943A15FC" w:tentative="1">
      <w:start w:val="1"/>
      <w:numFmt w:val="decimal"/>
      <w:lvlText w:val="%7."/>
      <w:lvlJc w:val="left"/>
      <w:pPr>
        <w:tabs>
          <w:tab w:val="num" w:pos="5040"/>
        </w:tabs>
        <w:ind w:left="5040" w:hanging="360"/>
      </w:pPr>
    </w:lvl>
    <w:lvl w:ilvl="7" w:tplc="C5806FA4" w:tentative="1">
      <w:start w:val="1"/>
      <w:numFmt w:val="decimal"/>
      <w:lvlText w:val="%8."/>
      <w:lvlJc w:val="left"/>
      <w:pPr>
        <w:tabs>
          <w:tab w:val="num" w:pos="5760"/>
        </w:tabs>
        <w:ind w:left="5760" w:hanging="360"/>
      </w:pPr>
    </w:lvl>
    <w:lvl w:ilvl="8" w:tplc="758632B0" w:tentative="1">
      <w:start w:val="1"/>
      <w:numFmt w:val="decimal"/>
      <w:lvlText w:val="%9."/>
      <w:lvlJc w:val="left"/>
      <w:pPr>
        <w:tabs>
          <w:tab w:val="num" w:pos="6480"/>
        </w:tabs>
        <w:ind w:left="6480" w:hanging="360"/>
      </w:pPr>
    </w:lvl>
  </w:abstractNum>
  <w:abstractNum w:abstractNumId="4" w15:restartNumberingAfterBreak="0">
    <w:nsid w:val="37DE101E"/>
    <w:multiLevelType w:val="hybridMultilevel"/>
    <w:tmpl w:val="4F725B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40A3FF1"/>
    <w:multiLevelType w:val="hybridMultilevel"/>
    <w:tmpl w:val="9ABC8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B3519F"/>
    <w:multiLevelType w:val="hybridMultilevel"/>
    <w:tmpl w:val="EC96B5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58BB57C3"/>
    <w:multiLevelType w:val="hybridMultilevel"/>
    <w:tmpl w:val="2D72B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223AB2"/>
    <w:multiLevelType w:val="hybridMultilevel"/>
    <w:tmpl w:val="FD901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4"/>
  </w:num>
  <w:num w:numId="4">
    <w:abstractNumId w:val="6"/>
  </w:num>
  <w:num w:numId="5">
    <w:abstractNumId w:val="0"/>
  </w:num>
  <w:num w:numId="6">
    <w:abstractNumId w:val="5"/>
  </w:num>
  <w:num w:numId="7">
    <w:abstractNumId w:val="2"/>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AF7"/>
    <w:rsid w:val="00001993"/>
    <w:rsid w:val="00003640"/>
    <w:rsid w:val="00003CAD"/>
    <w:rsid w:val="00013A23"/>
    <w:rsid w:val="000171C9"/>
    <w:rsid w:val="0003028F"/>
    <w:rsid w:val="00030A91"/>
    <w:rsid w:val="00032780"/>
    <w:rsid w:val="00035AC7"/>
    <w:rsid w:val="00041293"/>
    <w:rsid w:val="00053691"/>
    <w:rsid w:val="00053DB3"/>
    <w:rsid w:val="00057189"/>
    <w:rsid w:val="00061579"/>
    <w:rsid w:val="0006620B"/>
    <w:rsid w:val="000738F3"/>
    <w:rsid w:val="0008146D"/>
    <w:rsid w:val="00082FD3"/>
    <w:rsid w:val="00084117"/>
    <w:rsid w:val="00095EAC"/>
    <w:rsid w:val="000A2582"/>
    <w:rsid w:val="000B5F97"/>
    <w:rsid w:val="000B7029"/>
    <w:rsid w:val="000C266B"/>
    <w:rsid w:val="000D1B15"/>
    <w:rsid w:val="000D36DD"/>
    <w:rsid w:val="000D5C19"/>
    <w:rsid w:val="000F7D4D"/>
    <w:rsid w:val="00105352"/>
    <w:rsid w:val="001156BE"/>
    <w:rsid w:val="00117B5D"/>
    <w:rsid w:val="0012216B"/>
    <w:rsid w:val="001231ED"/>
    <w:rsid w:val="00125B2F"/>
    <w:rsid w:val="00127440"/>
    <w:rsid w:val="00127CB4"/>
    <w:rsid w:val="00145D1D"/>
    <w:rsid w:val="00147380"/>
    <w:rsid w:val="00147FCF"/>
    <w:rsid w:val="00153B1A"/>
    <w:rsid w:val="001568C4"/>
    <w:rsid w:val="00166F9E"/>
    <w:rsid w:val="00177FD5"/>
    <w:rsid w:val="0018244A"/>
    <w:rsid w:val="00187C07"/>
    <w:rsid w:val="00191045"/>
    <w:rsid w:val="001931AD"/>
    <w:rsid w:val="001A495C"/>
    <w:rsid w:val="001B23EE"/>
    <w:rsid w:val="001C0A4F"/>
    <w:rsid w:val="001D0299"/>
    <w:rsid w:val="001D46B8"/>
    <w:rsid w:val="00204E89"/>
    <w:rsid w:val="0021535B"/>
    <w:rsid w:val="00222E82"/>
    <w:rsid w:val="0022321C"/>
    <w:rsid w:val="002235D9"/>
    <w:rsid w:val="002254B8"/>
    <w:rsid w:val="00226AFC"/>
    <w:rsid w:val="002303CD"/>
    <w:rsid w:val="002318C6"/>
    <w:rsid w:val="0024482B"/>
    <w:rsid w:val="0025047B"/>
    <w:rsid w:val="002506F0"/>
    <w:rsid w:val="00257E5D"/>
    <w:rsid w:val="002602FA"/>
    <w:rsid w:val="002626E8"/>
    <w:rsid w:val="00270231"/>
    <w:rsid w:val="00271246"/>
    <w:rsid w:val="002776A4"/>
    <w:rsid w:val="00280F83"/>
    <w:rsid w:val="0028672B"/>
    <w:rsid w:val="0029589B"/>
    <w:rsid w:val="002A1CE0"/>
    <w:rsid w:val="002D0769"/>
    <w:rsid w:val="002D0D44"/>
    <w:rsid w:val="002D4A5E"/>
    <w:rsid w:val="002D6FC8"/>
    <w:rsid w:val="002E1CC5"/>
    <w:rsid w:val="002F02EB"/>
    <w:rsid w:val="002F0392"/>
    <w:rsid w:val="002F0C50"/>
    <w:rsid w:val="002F791F"/>
    <w:rsid w:val="00302E33"/>
    <w:rsid w:val="00303AF8"/>
    <w:rsid w:val="00314482"/>
    <w:rsid w:val="0032071E"/>
    <w:rsid w:val="00327539"/>
    <w:rsid w:val="00333F1A"/>
    <w:rsid w:val="00335823"/>
    <w:rsid w:val="00335DDB"/>
    <w:rsid w:val="0033790C"/>
    <w:rsid w:val="00351A0B"/>
    <w:rsid w:val="00352E03"/>
    <w:rsid w:val="003600DE"/>
    <w:rsid w:val="003620C7"/>
    <w:rsid w:val="00367DDA"/>
    <w:rsid w:val="00371B2A"/>
    <w:rsid w:val="00372687"/>
    <w:rsid w:val="00375A4E"/>
    <w:rsid w:val="00380B7F"/>
    <w:rsid w:val="00391A4A"/>
    <w:rsid w:val="003953BF"/>
    <w:rsid w:val="003B119C"/>
    <w:rsid w:val="003B3C4B"/>
    <w:rsid w:val="003C15BD"/>
    <w:rsid w:val="003D2EAD"/>
    <w:rsid w:val="003D338F"/>
    <w:rsid w:val="003D5FC6"/>
    <w:rsid w:val="003E04E2"/>
    <w:rsid w:val="003E64A1"/>
    <w:rsid w:val="003F37F3"/>
    <w:rsid w:val="003F5951"/>
    <w:rsid w:val="004018C9"/>
    <w:rsid w:val="00406D42"/>
    <w:rsid w:val="00414952"/>
    <w:rsid w:val="004311E1"/>
    <w:rsid w:val="00442DB1"/>
    <w:rsid w:val="00443988"/>
    <w:rsid w:val="0044474D"/>
    <w:rsid w:val="00445CAC"/>
    <w:rsid w:val="004476B1"/>
    <w:rsid w:val="0045018E"/>
    <w:rsid w:val="0045125A"/>
    <w:rsid w:val="00451A55"/>
    <w:rsid w:val="00457D91"/>
    <w:rsid w:val="00462C08"/>
    <w:rsid w:val="00465462"/>
    <w:rsid w:val="00471CB2"/>
    <w:rsid w:val="004722DC"/>
    <w:rsid w:val="00476DC7"/>
    <w:rsid w:val="00477E05"/>
    <w:rsid w:val="004854A1"/>
    <w:rsid w:val="004A0285"/>
    <w:rsid w:val="004C042F"/>
    <w:rsid w:val="004C4716"/>
    <w:rsid w:val="004C60AD"/>
    <w:rsid w:val="004D0319"/>
    <w:rsid w:val="00505D97"/>
    <w:rsid w:val="00541E3D"/>
    <w:rsid w:val="005544AE"/>
    <w:rsid w:val="00554A64"/>
    <w:rsid w:val="00567260"/>
    <w:rsid w:val="00576F45"/>
    <w:rsid w:val="00577E1C"/>
    <w:rsid w:val="00580175"/>
    <w:rsid w:val="005A5162"/>
    <w:rsid w:val="005A549B"/>
    <w:rsid w:val="005B29F4"/>
    <w:rsid w:val="005C0D39"/>
    <w:rsid w:val="005D1C13"/>
    <w:rsid w:val="005D3CC5"/>
    <w:rsid w:val="005E2621"/>
    <w:rsid w:val="00605D3F"/>
    <w:rsid w:val="00610370"/>
    <w:rsid w:val="00622FB0"/>
    <w:rsid w:val="006261F3"/>
    <w:rsid w:val="00630119"/>
    <w:rsid w:val="00632F6B"/>
    <w:rsid w:val="006338E3"/>
    <w:rsid w:val="00635408"/>
    <w:rsid w:val="0063663A"/>
    <w:rsid w:val="00636682"/>
    <w:rsid w:val="006371DA"/>
    <w:rsid w:val="006515C6"/>
    <w:rsid w:val="00653B5C"/>
    <w:rsid w:val="0065547D"/>
    <w:rsid w:val="0066461C"/>
    <w:rsid w:val="006672EF"/>
    <w:rsid w:val="00676BC4"/>
    <w:rsid w:val="00682299"/>
    <w:rsid w:val="00682D71"/>
    <w:rsid w:val="00692910"/>
    <w:rsid w:val="00695C14"/>
    <w:rsid w:val="006A4FAF"/>
    <w:rsid w:val="006B3FF4"/>
    <w:rsid w:val="006C030F"/>
    <w:rsid w:val="006C7AA9"/>
    <w:rsid w:val="006D2FC0"/>
    <w:rsid w:val="006E1A63"/>
    <w:rsid w:val="006E3C6D"/>
    <w:rsid w:val="006E4319"/>
    <w:rsid w:val="006E4ADC"/>
    <w:rsid w:val="006E53BA"/>
    <w:rsid w:val="006F1920"/>
    <w:rsid w:val="006F49A1"/>
    <w:rsid w:val="006F6485"/>
    <w:rsid w:val="007031BB"/>
    <w:rsid w:val="00703788"/>
    <w:rsid w:val="00704006"/>
    <w:rsid w:val="007149ED"/>
    <w:rsid w:val="007165F3"/>
    <w:rsid w:val="00716762"/>
    <w:rsid w:val="00716C95"/>
    <w:rsid w:val="00722C80"/>
    <w:rsid w:val="007246DA"/>
    <w:rsid w:val="0073763E"/>
    <w:rsid w:val="00740E1B"/>
    <w:rsid w:val="00740FA8"/>
    <w:rsid w:val="00741276"/>
    <w:rsid w:val="00746CE3"/>
    <w:rsid w:val="00763ED7"/>
    <w:rsid w:val="00765B30"/>
    <w:rsid w:val="0076615B"/>
    <w:rsid w:val="00774B5C"/>
    <w:rsid w:val="007820E6"/>
    <w:rsid w:val="00784D9C"/>
    <w:rsid w:val="00794D20"/>
    <w:rsid w:val="0079684E"/>
    <w:rsid w:val="007A6000"/>
    <w:rsid w:val="007A7BA9"/>
    <w:rsid w:val="007A7BD9"/>
    <w:rsid w:val="007A7CB8"/>
    <w:rsid w:val="007B2BDB"/>
    <w:rsid w:val="007C2666"/>
    <w:rsid w:val="007C3BA1"/>
    <w:rsid w:val="007C6DB7"/>
    <w:rsid w:val="007D1DB9"/>
    <w:rsid w:val="007F1364"/>
    <w:rsid w:val="00812F97"/>
    <w:rsid w:val="00824C27"/>
    <w:rsid w:val="00824F3F"/>
    <w:rsid w:val="008256BD"/>
    <w:rsid w:val="00827D05"/>
    <w:rsid w:val="008415C5"/>
    <w:rsid w:val="00845201"/>
    <w:rsid w:val="00847077"/>
    <w:rsid w:val="00856D30"/>
    <w:rsid w:val="00857A85"/>
    <w:rsid w:val="0086038C"/>
    <w:rsid w:val="00863543"/>
    <w:rsid w:val="00867542"/>
    <w:rsid w:val="0087719F"/>
    <w:rsid w:val="0088019F"/>
    <w:rsid w:val="008848E5"/>
    <w:rsid w:val="00891FF2"/>
    <w:rsid w:val="0089707C"/>
    <w:rsid w:val="008972A1"/>
    <w:rsid w:val="008A62D7"/>
    <w:rsid w:val="008B1174"/>
    <w:rsid w:val="008B1BBF"/>
    <w:rsid w:val="008C21F6"/>
    <w:rsid w:val="008C5D1C"/>
    <w:rsid w:val="008D4459"/>
    <w:rsid w:val="008D4693"/>
    <w:rsid w:val="008E3853"/>
    <w:rsid w:val="008E3858"/>
    <w:rsid w:val="008E447A"/>
    <w:rsid w:val="008E513C"/>
    <w:rsid w:val="008E63F5"/>
    <w:rsid w:val="008F2794"/>
    <w:rsid w:val="008F3854"/>
    <w:rsid w:val="008F7A24"/>
    <w:rsid w:val="009006EC"/>
    <w:rsid w:val="0090343D"/>
    <w:rsid w:val="00905982"/>
    <w:rsid w:val="0090763B"/>
    <w:rsid w:val="009078AA"/>
    <w:rsid w:val="009131AA"/>
    <w:rsid w:val="00916246"/>
    <w:rsid w:val="00922030"/>
    <w:rsid w:val="00922D7E"/>
    <w:rsid w:val="00925EF5"/>
    <w:rsid w:val="009260C3"/>
    <w:rsid w:val="00936045"/>
    <w:rsid w:val="0093699A"/>
    <w:rsid w:val="00946053"/>
    <w:rsid w:val="0095220A"/>
    <w:rsid w:val="00952D1D"/>
    <w:rsid w:val="00963256"/>
    <w:rsid w:val="00972FA2"/>
    <w:rsid w:val="00976575"/>
    <w:rsid w:val="009767BE"/>
    <w:rsid w:val="00994186"/>
    <w:rsid w:val="009955D8"/>
    <w:rsid w:val="009967CF"/>
    <w:rsid w:val="009B6315"/>
    <w:rsid w:val="009B6CD6"/>
    <w:rsid w:val="009E3FD1"/>
    <w:rsid w:val="009F2819"/>
    <w:rsid w:val="00A01507"/>
    <w:rsid w:val="00A033CE"/>
    <w:rsid w:val="00A0573C"/>
    <w:rsid w:val="00A11F54"/>
    <w:rsid w:val="00A14F57"/>
    <w:rsid w:val="00A2470B"/>
    <w:rsid w:val="00A41295"/>
    <w:rsid w:val="00A44B4E"/>
    <w:rsid w:val="00A51FF9"/>
    <w:rsid w:val="00A57716"/>
    <w:rsid w:val="00A62337"/>
    <w:rsid w:val="00A736F7"/>
    <w:rsid w:val="00A744E8"/>
    <w:rsid w:val="00A87BAB"/>
    <w:rsid w:val="00A918FD"/>
    <w:rsid w:val="00A96CD9"/>
    <w:rsid w:val="00A96D3E"/>
    <w:rsid w:val="00A96F9C"/>
    <w:rsid w:val="00AA2AD4"/>
    <w:rsid w:val="00AA3B77"/>
    <w:rsid w:val="00AB19D9"/>
    <w:rsid w:val="00AC660D"/>
    <w:rsid w:val="00AD62D4"/>
    <w:rsid w:val="00AE043C"/>
    <w:rsid w:val="00B014F7"/>
    <w:rsid w:val="00B0540C"/>
    <w:rsid w:val="00B0735C"/>
    <w:rsid w:val="00B152BA"/>
    <w:rsid w:val="00B15D33"/>
    <w:rsid w:val="00B15EB4"/>
    <w:rsid w:val="00B34AE6"/>
    <w:rsid w:val="00B37890"/>
    <w:rsid w:val="00B41C27"/>
    <w:rsid w:val="00B6035C"/>
    <w:rsid w:val="00B800B1"/>
    <w:rsid w:val="00B9648D"/>
    <w:rsid w:val="00BA232B"/>
    <w:rsid w:val="00BB4FCF"/>
    <w:rsid w:val="00BD2A08"/>
    <w:rsid w:val="00BE14FF"/>
    <w:rsid w:val="00BE2350"/>
    <w:rsid w:val="00BF660B"/>
    <w:rsid w:val="00C13C67"/>
    <w:rsid w:val="00C25955"/>
    <w:rsid w:val="00C27C41"/>
    <w:rsid w:val="00C36DC5"/>
    <w:rsid w:val="00C3793F"/>
    <w:rsid w:val="00C37A8A"/>
    <w:rsid w:val="00C37D3B"/>
    <w:rsid w:val="00C4519C"/>
    <w:rsid w:val="00C513EC"/>
    <w:rsid w:val="00C646EB"/>
    <w:rsid w:val="00C73879"/>
    <w:rsid w:val="00C825B8"/>
    <w:rsid w:val="00C83DC6"/>
    <w:rsid w:val="00C914A3"/>
    <w:rsid w:val="00CA00D4"/>
    <w:rsid w:val="00CA3ED0"/>
    <w:rsid w:val="00CA58F7"/>
    <w:rsid w:val="00CB43FA"/>
    <w:rsid w:val="00CC111F"/>
    <w:rsid w:val="00CC6470"/>
    <w:rsid w:val="00CD00E1"/>
    <w:rsid w:val="00D012AC"/>
    <w:rsid w:val="00D05AD8"/>
    <w:rsid w:val="00D12A77"/>
    <w:rsid w:val="00D14D9E"/>
    <w:rsid w:val="00D17DE2"/>
    <w:rsid w:val="00D323D0"/>
    <w:rsid w:val="00D45F3B"/>
    <w:rsid w:val="00D521F8"/>
    <w:rsid w:val="00D55164"/>
    <w:rsid w:val="00D6433F"/>
    <w:rsid w:val="00D85AB0"/>
    <w:rsid w:val="00D9002A"/>
    <w:rsid w:val="00D90D63"/>
    <w:rsid w:val="00D94B8A"/>
    <w:rsid w:val="00D9694D"/>
    <w:rsid w:val="00D97C68"/>
    <w:rsid w:val="00DA435B"/>
    <w:rsid w:val="00DB40A9"/>
    <w:rsid w:val="00DB762E"/>
    <w:rsid w:val="00DC18D6"/>
    <w:rsid w:val="00DC1CB2"/>
    <w:rsid w:val="00DC3D62"/>
    <w:rsid w:val="00DC3FC7"/>
    <w:rsid w:val="00DC4390"/>
    <w:rsid w:val="00DC7D6B"/>
    <w:rsid w:val="00DD0EB3"/>
    <w:rsid w:val="00DD5FEB"/>
    <w:rsid w:val="00DE63D9"/>
    <w:rsid w:val="00DF1E16"/>
    <w:rsid w:val="00E0201A"/>
    <w:rsid w:val="00E03878"/>
    <w:rsid w:val="00E3437C"/>
    <w:rsid w:val="00E3538D"/>
    <w:rsid w:val="00E43B5C"/>
    <w:rsid w:val="00E45B23"/>
    <w:rsid w:val="00E4634D"/>
    <w:rsid w:val="00E46737"/>
    <w:rsid w:val="00E511AC"/>
    <w:rsid w:val="00E53065"/>
    <w:rsid w:val="00E57C1D"/>
    <w:rsid w:val="00E71A5A"/>
    <w:rsid w:val="00E73BEF"/>
    <w:rsid w:val="00E76A17"/>
    <w:rsid w:val="00E76AAC"/>
    <w:rsid w:val="00E77795"/>
    <w:rsid w:val="00E86BF4"/>
    <w:rsid w:val="00E94E0A"/>
    <w:rsid w:val="00E95D9A"/>
    <w:rsid w:val="00E9784A"/>
    <w:rsid w:val="00EA0A11"/>
    <w:rsid w:val="00EA0AF7"/>
    <w:rsid w:val="00EA5018"/>
    <w:rsid w:val="00EB099F"/>
    <w:rsid w:val="00EB1BBD"/>
    <w:rsid w:val="00EB415F"/>
    <w:rsid w:val="00ED7555"/>
    <w:rsid w:val="00EE1890"/>
    <w:rsid w:val="00EE3EB7"/>
    <w:rsid w:val="00EE594F"/>
    <w:rsid w:val="00F0701D"/>
    <w:rsid w:val="00F22AF8"/>
    <w:rsid w:val="00F25E0B"/>
    <w:rsid w:val="00F35262"/>
    <w:rsid w:val="00F3719B"/>
    <w:rsid w:val="00F4206A"/>
    <w:rsid w:val="00F443BA"/>
    <w:rsid w:val="00F4523C"/>
    <w:rsid w:val="00F53B5C"/>
    <w:rsid w:val="00F55906"/>
    <w:rsid w:val="00F63E70"/>
    <w:rsid w:val="00F65666"/>
    <w:rsid w:val="00F75AD3"/>
    <w:rsid w:val="00F75F34"/>
    <w:rsid w:val="00F92332"/>
    <w:rsid w:val="00F96814"/>
    <w:rsid w:val="00FB291F"/>
    <w:rsid w:val="00FB3EB0"/>
    <w:rsid w:val="00FB4D77"/>
    <w:rsid w:val="00FC3AB5"/>
    <w:rsid w:val="00FC5D5C"/>
    <w:rsid w:val="00FD1B8C"/>
    <w:rsid w:val="00FD6C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82CF"/>
  <w15:chartTrackingRefBased/>
  <w15:docId w15:val="{1DA87D3C-0E95-4AE8-A546-76D50826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23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2794"/>
    <w:pPr>
      <w:ind w:left="720"/>
      <w:contextualSpacing/>
    </w:pPr>
  </w:style>
  <w:style w:type="character" w:customStyle="1" w:styleId="Titre1Car">
    <w:name w:val="Titre 1 Car"/>
    <w:basedOn w:val="Policepardfaut"/>
    <w:link w:val="Titre1"/>
    <w:uiPriority w:val="9"/>
    <w:rsid w:val="00BA232B"/>
    <w:rPr>
      <w:rFonts w:asciiTheme="majorHAnsi" w:eastAsiaTheme="majorEastAsia" w:hAnsiTheme="majorHAnsi" w:cstheme="majorBidi"/>
      <w:color w:val="2F5496" w:themeColor="accent1" w:themeShade="BF"/>
      <w:sz w:val="32"/>
      <w:szCs w:val="32"/>
    </w:rPr>
  </w:style>
  <w:style w:type="paragraph" w:styleId="En-tte">
    <w:name w:val="header"/>
    <w:basedOn w:val="Normal"/>
    <w:link w:val="En-tteCar"/>
    <w:uiPriority w:val="99"/>
    <w:unhideWhenUsed/>
    <w:rsid w:val="00095EAC"/>
    <w:pPr>
      <w:tabs>
        <w:tab w:val="center" w:pos="4536"/>
        <w:tab w:val="right" w:pos="9072"/>
      </w:tabs>
      <w:spacing w:after="0" w:line="240" w:lineRule="auto"/>
    </w:pPr>
  </w:style>
  <w:style w:type="character" w:customStyle="1" w:styleId="En-tteCar">
    <w:name w:val="En-tête Car"/>
    <w:basedOn w:val="Policepardfaut"/>
    <w:link w:val="En-tte"/>
    <w:uiPriority w:val="99"/>
    <w:rsid w:val="00095EAC"/>
  </w:style>
  <w:style w:type="paragraph" w:styleId="Pieddepage">
    <w:name w:val="footer"/>
    <w:basedOn w:val="Normal"/>
    <w:link w:val="PieddepageCar"/>
    <w:uiPriority w:val="99"/>
    <w:unhideWhenUsed/>
    <w:rsid w:val="00095E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5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261523">
      <w:bodyDiv w:val="1"/>
      <w:marLeft w:val="0"/>
      <w:marRight w:val="0"/>
      <w:marTop w:val="0"/>
      <w:marBottom w:val="0"/>
      <w:divBdr>
        <w:top w:val="none" w:sz="0" w:space="0" w:color="auto"/>
        <w:left w:val="none" w:sz="0" w:space="0" w:color="auto"/>
        <w:bottom w:val="none" w:sz="0" w:space="0" w:color="auto"/>
        <w:right w:val="none" w:sz="0" w:space="0" w:color="auto"/>
      </w:divBdr>
    </w:div>
    <w:div w:id="424764966">
      <w:bodyDiv w:val="1"/>
      <w:marLeft w:val="0"/>
      <w:marRight w:val="0"/>
      <w:marTop w:val="0"/>
      <w:marBottom w:val="0"/>
      <w:divBdr>
        <w:top w:val="none" w:sz="0" w:space="0" w:color="auto"/>
        <w:left w:val="none" w:sz="0" w:space="0" w:color="auto"/>
        <w:bottom w:val="none" w:sz="0" w:space="0" w:color="auto"/>
        <w:right w:val="none" w:sz="0" w:space="0" w:color="auto"/>
      </w:divBdr>
      <w:divsChild>
        <w:div w:id="1578827822">
          <w:marLeft w:val="547"/>
          <w:marRight w:val="0"/>
          <w:marTop w:val="0"/>
          <w:marBottom w:val="0"/>
          <w:divBdr>
            <w:top w:val="none" w:sz="0" w:space="0" w:color="auto"/>
            <w:left w:val="none" w:sz="0" w:space="0" w:color="auto"/>
            <w:bottom w:val="none" w:sz="0" w:space="0" w:color="auto"/>
            <w:right w:val="none" w:sz="0" w:space="0" w:color="auto"/>
          </w:divBdr>
        </w:div>
        <w:div w:id="1958173993">
          <w:marLeft w:val="1267"/>
          <w:marRight w:val="0"/>
          <w:marTop w:val="0"/>
          <w:marBottom w:val="0"/>
          <w:divBdr>
            <w:top w:val="none" w:sz="0" w:space="0" w:color="auto"/>
            <w:left w:val="none" w:sz="0" w:space="0" w:color="auto"/>
            <w:bottom w:val="none" w:sz="0" w:space="0" w:color="auto"/>
            <w:right w:val="none" w:sz="0" w:space="0" w:color="auto"/>
          </w:divBdr>
        </w:div>
        <w:div w:id="1049493740">
          <w:marLeft w:val="1267"/>
          <w:marRight w:val="0"/>
          <w:marTop w:val="0"/>
          <w:marBottom w:val="0"/>
          <w:divBdr>
            <w:top w:val="none" w:sz="0" w:space="0" w:color="auto"/>
            <w:left w:val="none" w:sz="0" w:space="0" w:color="auto"/>
            <w:bottom w:val="none" w:sz="0" w:space="0" w:color="auto"/>
            <w:right w:val="none" w:sz="0" w:space="0" w:color="auto"/>
          </w:divBdr>
        </w:div>
        <w:div w:id="69500560">
          <w:marLeft w:val="1267"/>
          <w:marRight w:val="0"/>
          <w:marTop w:val="0"/>
          <w:marBottom w:val="0"/>
          <w:divBdr>
            <w:top w:val="none" w:sz="0" w:space="0" w:color="auto"/>
            <w:left w:val="none" w:sz="0" w:space="0" w:color="auto"/>
            <w:bottom w:val="none" w:sz="0" w:space="0" w:color="auto"/>
            <w:right w:val="none" w:sz="0" w:space="0" w:color="auto"/>
          </w:divBdr>
        </w:div>
      </w:divsChild>
    </w:div>
    <w:div w:id="753161981">
      <w:bodyDiv w:val="1"/>
      <w:marLeft w:val="0"/>
      <w:marRight w:val="0"/>
      <w:marTop w:val="0"/>
      <w:marBottom w:val="0"/>
      <w:divBdr>
        <w:top w:val="none" w:sz="0" w:space="0" w:color="auto"/>
        <w:left w:val="none" w:sz="0" w:space="0" w:color="auto"/>
        <w:bottom w:val="none" w:sz="0" w:space="0" w:color="auto"/>
        <w:right w:val="none" w:sz="0" w:space="0" w:color="auto"/>
      </w:divBdr>
    </w:div>
    <w:div w:id="1694305844">
      <w:bodyDiv w:val="1"/>
      <w:marLeft w:val="0"/>
      <w:marRight w:val="0"/>
      <w:marTop w:val="0"/>
      <w:marBottom w:val="0"/>
      <w:divBdr>
        <w:top w:val="none" w:sz="0" w:space="0" w:color="auto"/>
        <w:left w:val="none" w:sz="0" w:space="0" w:color="auto"/>
        <w:bottom w:val="none" w:sz="0" w:space="0" w:color="auto"/>
        <w:right w:val="none" w:sz="0" w:space="0" w:color="auto"/>
      </w:divBdr>
    </w:div>
    <w:div w:id="199999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1F7C72FE415479FFA5E9F40A6EBA0" ma:contentTypeVersion="13" ma:contentTypeDescription="Crée un document." ma:contentTypeScope="" ma:versionID="28eccaf5f59e2efdb7dd6e9c13cb6231">
  <xsd:schema xmlns:xsd="http://www.w3.org/2001/XMLSchema" xmlns:xs="http://www.w3.org/2001/XMLSchema" xmlns:p="http://schemas.microsoft.com/office/2006/metadata/properties" xmlns:ns3="64842376-9a4a-47cf-ad7b-34c8571fcfce" xmlns:ns4="3c45f710-cf63-4a55-90aa-4397533cd574" targetNamespace="http://schemas.microsoft.com/office/2006/metadata/properties" ma:root="true" ma:fieldsID="91d2c5e8da5efbdf27362e3ba8de1ab5" ns3:_="" ns4:_="">
    <xsd:import namespace="64842376-9a4a-47cf-ad7b-34c8571fcfce"/>
    <xsd:import namespace="3c45f710-cf63-4a55-90aa-4397533cd5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42376-9a4a-47cf-ad7b-34c8571fcf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45f710-cf63-4a55-90aa-4397533cd574"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SharingHintHash" ma:index="20"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52DDE7-7AFD-4142-8608-8FBB89706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42376-9a4a-47cf-ad7b-34c8571fcfce"/>
    <ds:schemaRef ds:uri="3c45f710-cf63-4a55-90aa-4397533cd5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1C8DAA-3F45-42DF-B013-F8FE5FA6FF95}">
  <ds:schemaRefs>
    <ds:schemaRef ds:uri="http://schemas.microsoft.com/sharepoint/v3/contenttype/forms"/>
  </ds:schemaRefs>
</ds:datastoreItem>
</file>

<file path=customXml/itemProps3.xml><?xml version="1.0" encoding="utf-8"?>
<ds:datastoreItem xmlns:ds="http://schemas.openxmlformats.org/officeDocument/2006/customXml" ds:itemID="{A207AE10-493D-498E-8EDF-275D8C6F61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2315</Words>
  <Characters>12733</Characters>
  <Application>Microsoft Office Word</Application>
  <DocSecurity>0</DocSecurity>
  <Lines>106</Lines>
  <Paragraphs>30</Paragraphs>
  <ScaleCrop>false</ScaleCrop>
  <HeadingPairs>
    <vt:vector size="4" baseType="variant">
      <vt:variant>
        <vt:lpstr>Titre</vt:lpstr>
      </vt:variant>
      <vt:variant>
        <vt:i4>1</vt:i4>
      </vt:variant>
      <vt:variant>
        <vt:lpstr>Titres</vt:lpstr>
      </vt:variant>
      <vt:variant>
        <vt:i4>6</vt:i4>
      </vt:variant>
    </vt:vector>
  </HeadingPairs>
  <TitlesOfParts>
    <vt:vector size="7" baseType="lpstr">
      <vt:lpstr/>
      <vt:lpstr>Rajeunir, renouveler : </vt:lpstr>
      <vt:lpstr>Diffuser et favoriser les échanges croisés : </vt:lpstr>
      <vt:lpstr>Valoriser les savoirs faire de l’écosystème français de la route : </vt:lpstr>
      <vt:lpstr>La crise sanitaire Covid 19 et les actions menées depuis début 2020</vt:lpstr>
      <vt:lpstr>Le volet financier</vt:lpstr>
      <vt:lpstr>En conclusion</vt:lpstr>
    </vt:vector>
  </TitlesOfParts>
  <Company>VINCI Autoroutes</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BROTO ANDRE</dc:creator>
  <cp:keywords/>
  <dc:description/>
  <cp:lastModifiedBy>BROTO ANDRE</cp:lastModifiedBy>
  <cp:revision>19</cp:revision>
  <cp:lastPrinted>2021-06-28T06:12:00Z</cp:lastPrinted>
  <dcterms:created xsi:type="dcterms:W3CDTF">2021-09-14T16:27:00Z</dcterms:created>
  <dcterms:modified xsi:type="dcterms:W3CDTF">2021-09-14T16:49:00Z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0x0101007CF1F7C72FE415479FFA5E9F40A6EBA0</vt:lpwstr>
  </property>
</Properties>
</file>